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0D45C" w14:textId="77777777" w:rsidR="00C62AE3" w:rsidRPr="005D3BBD" w:rsidRDefault="004F3C64" w:rsidP="00C62AE3">
      <w:pPr>
        <w:pStyle w:val="Default"/>
        <w:jc w:val="center"/>
        <w:rPr>
          <w:b/>
          <w:bCs/>
          <w:sz w:val="22"/>
          <w:szCs w:val="22"/>
        </w:rPr>
      </w:pPr>
      <w:r>
        <w:rPr>
          <w:b/>
          <w:bCs/>
          <w:noProof/>
          <w:sz w:val="22"/>
          <w:szCs w:val="22"/>
        </w:rPr>
        <w:object w:dxaOrig="1440" w:dyaOrig="1440" w14:anchorId="414C0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5.85pt;margin-top:-70.7pt;width:679.1pt;height:1in;z-index:251658240;visibility:visible;mso-wrap-edited:f;mso-width-percent:0;mso-height-percent:0;mso-width-percent:0;mso-height-percent:0">
            <v:imagedata r:id="rId11" o:title="" cropright="-1583f"/>
          </v:shape>
          <o:OLEObject Type="Embed" ProgID="Word.Picture.8" ShapeID="_x0000_s1026" DrawAspect="Content" ObjectID="_1666612274" r:id="rId12"/>
        </w:object>
      </w:r>
    </w:p>
    <w:p w14:paraId="79AF8F81" w14:textId="77777777" w:rsidR="00C62AE3" w:rsidRPr="005D3BBD" w:rsidRDefault="00C62AE3" w:rsidP="00C62AE3">
      <w:pPr>
        <w:pStyle w:val="Default"/>
        <w:jc w:val="center"/>
        <w:rPr>
          <w:b/>
          <w:bCs/>
          <w:sz w:val="22"/>
          <w:szCs w:val="22"/>
        </w:rPr>
      </w:pPr>
    </w:p>
    <w:p w14:paraId="5F215002" w14:textId="77777777" w:rsidR="00C62AE3" w:rsidRPr="005D3BBD" w:rsidRDefault="00C62AE3" w:rsidP="00C62AE3">
      <w:pPr>
        <w:pStyle w:val="Default"/>
        <w:jc w:val="center"/>
        <w:rPr>
          <w:b/>
          <w:bCs/>
          <w:sz w:val="22"/>
          <w:szCs w:val="22"/>
        </w:rPr>
      </w:pPr>
    </w:p>
    <w:p w14:paraId="1C073837" w14:textId="77777777" w:rsidR="00C62AE3" w:rsidRPr="005D3BBD" w:rsidRDefault="00C62AE3" w:rsidP="00C62AE3">
      <w:pPr>
        <w:pStyle w:val="Default"/>
        <w:jc w:val="center"/>
        <w:rPr>
          <w:b/>
          <w:bCs/>
          <w:sz w:val="22"/>
          <w:szCs w:val="22"/>
        </w:rPr>
      </w:pPr>
    </w:p>
    <w:p w14:paraId="5C046780" w14:textId="77777777" w:rsidR="0037299E" w:rsidRPr="002674A9" w:rsidRDefault="001302A8" w:rsidP="00C62AE3">
      <w:pPr>
        <w:pStyle w:val="Default"/>
        <w:jc w:val="center"/>
        <w:rPr>
          <w:b/>
          <w:bCs/>
        </w:rPr>
      </w:pPr>
      <w:r w:rsidRPr="002674A9">
        <w:rPr>
          <w:b/>
          <w:bCs/>
        </w:rPr>
        <w:t>Health and Safety Executive</w:t>
      </w:r>
    </w:p>
    <w:p w14:paraId="30038B51" w14:textId="3BB52EFC" w:rsidR="001302A8" w:rsidRPr="002674A9" w:rsidRDefault="001302A8" w:rsidP="00C62AE3">
      <w:pPr>
        <w:pStyle w:val="Default"/>
        <w:jc w:val="center"/>
        <w:rPr>
          <w:b/>
          <w:bCs/>
        </w:rPr>
      </w:pPr>
      <w:r w:rsidRPr="002674A9">
        <w:rPr>
          <w:b/>
          <w:bCs/>
        </w:rPr>
        <w:t>Science</w:t>
      </w:r>
      <w:r w:rsidR="004B2E67" w:rsidRPr="002674A9">
        <w:rPr>
          <w:b/>
          <w:bCs/>
        </w:rPr>
        <w:t>,</w:t>
      </w:r>
      <w:r w:rsidRPr="002674A9">
        <w:rPr>
          <w:b/>
          <w:bCs/>
        </w:rPr>
        <w:t xml:space="preserve"> Engineering</w:t>
      </w:r>
      <w:r w:rsidR="004B2E67" w:rsidRPr="002674A9">
        <w:rPr>
          <w:b/>
          <w:bCs/>
        </w:rPr>
        <w:t xml:space="preserve"> and Evidence</w:t>
      </w:r>
      <w:r w:rsidRPr="002674A9">
        <w:rPr>
          <w:b/>
          <w:bCs/>
        </w:rPr>
        <w:t xml:space="preserve"> Assurance Committee</w:t>
      </w:r>
    </w:p>
    <w:p w14:paraId="130478E5" w14:textId="30D85E7A" w:rsidR="001302A8" w:rsidRPr="002674A9" w:rsidRDefault="001302A8" w:rsidP="00C62AE3">
      <w:pPr>
        <w:pStyle w:val="Default"/>
        <w:jc w:val="center"/>
      </w:pPr>
      <w:r w:rsidRPr="002674A9">
        <w:rPr>
          <w:b/>
          <w:bCs/>
        </w:rPr>
        <w:t>SE</w:t>
      </w:r>
      <w:r w:rsidR="004B2E67" w:rsidRPr="002674A9">
        <w:rPr>
          <w:b/>
          <w:bCs/>
        </w:rPr>
        <w:t>E</w:t>
      </w:r>
      <w:r w:rsidRPr="002674A9">
        <w:rPr>
          <w:b/>
          <w:bCs/>
        </w:rPr>
        <w:t>AC</w:t>
      </w:r>
    </w:p>
    <w:p w14:paraId="2D9EB432" w14:textId="77777777" w:rsidR="00C62AE3" w:rsidRPr="002674A9" w:rsidRDefault="00C62AE3" w:rsidP="00C62AE3">
      <w:pPr>
        <w:pStyle w:val="Default"/>
        <w:jc w:val="center"/>
        <w:rPr>
          <w:b/>
          <w:bCs/>
        </w:rPr>
      </w:pPr>
    </w:p>
    <w:p w14:paraId="3C73B52F" w14:textId="77777777" w:rsidR="00C62AE3" w:rsidRPr="002674A9" w:rsidRDefault="00C62AE3" w:rsidP="00C62AE3">
      <w:pPr>
        <w:pStyle w:val="Default"/>
        <w:jc w:val="center"/>
        <w:rPr>
          <w:b/>
          <w:bCs/>
        </w:rPr>
      </w:pPr>
    </w:p>
    <w:p w14:paraId="3DFAAFCE" w14:textId="77777777" w:rsidR="0037299E" w:rsidRPr="002674A9" w:rsidRDefault="0037299E" w:rsidP="00C62AE3">
      <w:pPr>
        <w:pStyle w:val="Default"/>
        <w:jc w:val="center"/>
      </w:pPr>
      <w:r w:rsidRPr="002674A9">
        <w:rPr>
          <w:b/>
          <w:bCs/>
        </w:rPr>
        <w:t>Appointment of Members</w:t>
      </w:r>
    </w:p>
    <w:p w14:paraId="5537429C" w14:textId="77777777" w:rsidR="00C62AE3" w:rsidRPr="005D3BBD" w:rsidRDefault="00C62AE3" w:rsidP="00C62AE3">
      <w:pPr>
        <w:pStyle w:val="Default"/>
        <w:jc w:val="center"/>
        <w:rPr>
          <w:sz w:val="22"/>
          <w:szCs w:val="22"/>
        </w:rPr>
      </w:pPr>
    </w:p>
    <w:p w14:paraId="44032D2B" w14:textId="77777777" w:rsidR="00C62AE3" w:rsidRPr="005D3BBD" w:rsidRDefault="00C62AE3" w:rsidP="00C62AE3">
      <w:pPr>
        <w:pStyle w:val="Default"/>
        <w:jc w:val="center"/>
        <w:rPr>
          <w:sz w:val="22"/>
          <w:szCs w:val="22"/>
        </w:rPr>
      </w:pPr>
    </w:p>
    <w:p w14:paraId="48E8A3EF" w14:textId="77777777" w:rsidR="0037299E" w:rsidRPr="005D3BBD" w:rsidRDefault="0037299E" w:rsidP="00C62AE3">
      <w:pPr>
        <w:pStyle w:val="Default"/>
        <w:jc w:val="center"/>
        <w:rPr>
          <w:sz w:val="22"/>
          <w:szCs w:val="22"/>
        </w:rPr>
      </w:pPr>
      <w:r w:rsidRPr="005D3BBD">
        <w:rPr>
          <w:sz w:val="22"/>
          <w:szCs w:val="22"/>
        </w:rPr>
        <w:t>Information pack for applicants</w:t>
      </w:r>
    </w:p>
    <w:p w14:paraId="1FE5F572" w14:textId="77777777" w:rsidR="00C62AE3" w:rsidRPr="005D3BBD" w:rsidRDefault="00C62AE3" w:rsidP="00C62AE3">
      <w:pPr>
        <w:pStyle w:val="Default"/>
        <w:jc w:val="center"/>
        <w:rPr>
          <w:sz w:val="22"/>
          <w:szCs w:val="22"/>
        </w:rPr>
      </w:pPr>
    </w:p>
    <w:p w14:paraId="5405E649" w14:textId="77777777" w:rsidR="00C62AE3" w:rsidRPr="005D3BBD" w:rsidRDefault="00C62AE3" w:rsidP="00C62AE3">
      <w:pPr>
        <w:pStyle w:val="Default"/>
        <w:jc w:val="center"/>
        <w:rPr>
          <w:sz w:val="22"/>
          <w:szCs w:val="22"/>
        </w:rPr>
      </w:pPr>
    </w:p>
    <w:p w14:paraId="0160707D" w14:textId="77777777" w:rsidR="0037299E" w:rsidRPr="005D3BBD" w:rsidRDefault="0037299E" w:rsidP="00C62AE3">
      <w:pPr>
        <w:pStyle w:val="Default"/>
        <w:jc w:val="center"/>
        <w:rPr>
          <w:sz w:val="22"/>
          <w:szCs w:val="22"/>
        </w:rPr>
      </w:pPr>
      <w:r w:rsidRPr="005D3BBD">
        <w:rPr>
          <w:sz w:val="22"/>
          <w:szCs w:val="22"/>
        </w:rPr>
        <w:t>The closing date for the receipt of applications is:</w:t>
      </w:r>
    </w:p>
    <w:p w14:paraId="6BE7C24D" w14:textId="2C4B4FD4" w:rsidR="00AD31AA" w:rsidRPr="00B16C04" w:rsidRDefault="005F00AF" w:rsidP="00B16C04">
      <w:pPr>
        <w:pStyle w:val="Default"/>
        <w:jc w:val="center"/>
        <w:rPr>
          <w:b/>
          <w:bCs/>
          <w:sz w:val="22"/>
          <w:szCs w:val="22"/>
        </w:rPr>
      </w:pPr>
      <w:r w:rsidRPr="005D3BBD">
        <w:rPr>
          <w:b/>
          <w:bCs/>
          <w:color w:val="FF0000"/>
          <w:sz w:val="22"/>
          <w:szCs w:val="22"/>
        </w:rPr>
        <w:t>Mid</w:t>
      </w:r>
      <w:r w:rsidR="004E5F64">
        <w:rPr>
          <w:b/>
          <w:bCs/>
          <w:color w:val="FF0000"/>
          <w:sz w:val="22"/>
          <w:szCs w:val="22"/>
        </w:rPr>
        <w:t>night 6</w:t>
      </w:r>
      <w:r w:rsidR="00F71A27" w:rsidRPr="005D3BBD">
        <w:rPr>
          <w:b/>
          <w:bCs/>
          <w:color w:val="FF0000"/>
          <w:sz w:val="22"/>
          <w:szCs w:val="22"/>
        </w:rPr>
        <w:t>/</w:t>
      </w:r>
      <w:r w:rsidR="000D1478" w:rsidRPr="005D3BBD">
        <w:rPr>
          <w:b/>
          <w:bCs/>
          <w:color w:val="FF0000"/>
          <w:sz w:val="22"/>
          <w:szCs w:val="22"/>
        </w:rPr>
        <w:t>12</w:t>
      </w:r>
      <w:r w:rsidR="00F71A27" w:rsidRPr="005D3BBD">
        <w:rPr>
          <w:b/>
          <w:bCs/>
          <w:color w:val="FF0000"/>
          <w:sz w:val="22"/>
          <w:szCs w:val="22"/>
        </w:rPr>
        <w:t>/</w:t>
      </w:r>
      <w:r w:rsidR="000D1478" w:rsidRPr="005D3BBD">
        <w:rPr>
          <w:b/>
          <w:bCs/>
          <w:color w:val="FF0000"/>
          <w:sz w:val="22"/>
          <w:szCs w:val="22"/>
        </w:rPr>
        <w:t>2020</w:t>
      </w:r>
      <w:r w:rsidR="000D1478" w:rsidRPr="005D3BBD" w:rsidDel="000D1478">
        <w:rPr>
          <w:b/>
          <w:bCs/>
          <w:color w:val="FF0000"/>
          <w:sz w:val="22"/>
          <w:szCs w:val="22"/>
        </w:rPr>
        <w:t xml:space="preserve"> </w:t>
      </w:r>
      <w:r w:rsidR="00AD31AA" w:rsidRPr="005D3BBD">
        <w:rPr>
          <w:b/>
          <w:bCs/>
          <w:sz w:val="22"/>
          <w:szCs w:val="22"/>
        </w:rPr>
        <w:br w:type="page"/>
      </w:r>
    </w:p>
    <w:sdt>
      <w:sdtPr>
        <w:rPr>
          <w:rFonts w:asciiTheme="minorHAnsi" w:eastAsiaTheme="minorEastAsia" w:hAnsiTheme="minorHAnsi" w:cs="Arial"/>
          <w:b w:val="0"/>
          <w:bCs w:val="0"/>
          <w:sz w:val="22"/>
          <w:szCs w:val="22"/>
          <w:lang w:bidi="ar-SA"/>
        </w:rPr>
        <w:id w:val="-1894804507"/>
        <w:docPartObj>
          <w:docPartGallery w:val="Table of Contents"/>
          <w:docPartUnique/>
        </w:docPartObj>
      </w:sdtPr>
      <w:sdtEndPr>
        <w:rPr>
          <w:noProof/>
        </w:rPr>
      </w:sdtEndPr>
      <w:sdtContent>
        <w:p w14:paraId="3515E6A7" w14:textId="77777777" w:rsidR="00AD31AA" w:rsidRPr="005D3BBD" w:rsidRDefault="00AD31AA" w:rsidP="00AD31AA">
          <w:pPr>
            <w:pStyle w:val="TOCHeading"/>
            <w:numPr>
              <w:ilvl w:val="0"/>
              <w:numId w:val="0"/>
            </w:numPr>
            <w:rPr>
              <w:rFonts w:cs="Arial"/>
              <w:sz w:val="22"/>
              <w:szCs w:val="22"/>
            </w:rPr>
          </w:pPr>
          <w:r w:rsidRPr="005D3BBD">
            <w:rPr>
              <w:rFonts w:cs="Arial"/>
              <w:sz w:val="22"/>
              <w:szCs w:val="22"/>
            </w:rPr>
            <w:t>Contents</w:t>
          </w:r>
        </w:p>
        <w:p w14:paraId="5BF27776" w14:textId="05035578" w:rsidR="0092670E" w:rsidRDefault="00AD31AA">
          <w:pPr>
            <w:pStyle w:val="TOC1"/>
            <w:tabs>
              <w:tab w:val="left" w:pos="440"/>
              <w:tab w:val="right" w:leader="dot" w:pos="9060"/>
            </w:tabs>
            <w:rPr>
              <w:noProof/>
            </w:rPr>
          </w:pPr>
          <w:r w:rsidRPr="005D3BBD">
            <w:rPr>
              <w:rFonts w:ascii="Arial" w:hAnsi="Arial" w:cs="Arial"/>
            </w:rPr>
            <w:fldChar w:fldCharType="begin"/>
          </w:r>
          <w:r w:rsidRPr="005D3BBD">
            <w:rPr>
              <w:rFonts w:ascii="Arial" w:hAnsi="Arial" w:cs="Arial"/>
            </w:rPr>
            <w:instrText xml:space="preserve"> TOC \o "1-3" \h \z \u </w:instrText>
          </w:r>
          <w:r w:rsidRPr="005D3BBD">
            <w:rPr>
              <w:rFonts w:ascii="Arial" w:hAnsi="Arial" w:cs="Arial"/>
            </w:rPr>
            <w:fldChar w:fldCharType="separate"/>
          </w:r>
          <w:hyperlink w:anchor="_Toc54606893" w:history="1">
            <w:r w:rsidR="0092670E" w:rsidRPr="00865EBC">
              <w:rPr>
                <w:rStyle w:val="Hyperlink"/>
                <w:rFonts w:cs="Arial"/>
                <w:noProof/>
              </w:rPr>
              <w:t>1</w:t>
            </w:r>
            <w:r w:rsidR="0092670E">
              <w:rPr>
                <w:noProof/>
              </w:rPr>
              <w:tab/>
            </w:r>
            <w:r w:rsidR="0092670E" w:rsidRPr="00865EBC">
              <w:rPr>
                <w:rStyle w:val="Hyperlink"/>
                <w:rFonts w:cs="Arial"/>
                <w:noProof/>
              </w:rPr>
              <w:t>About the HSE Science, Engineering and Evidence Assurance Committee</w:t>
            </w:r>
            <w:r w:rsidR="0092670E">
              <w:rPr>
                <w:noProof/>
                <w:webHidden/>
              </w:rPr>
              <w:tab/>
            </w:r>
            <w:r w:rsidR="0092670E">
              <w:rPr>
                <w:noProof/>
                <w:webHidden/>
              </w:rPr>
              <w:fldChar w:fldCharType="begin"/>
            </w:r>
            <w:r w:rsidR="0092670E">
              <w:rPr>
                <w:noProof/>
                <w:webHidden/>
              </w:rPr>
              <w:instrText xml:space="preserve"> PAGEREF _Toc54606893 \h </w:instrText>
            </w:r>
            <w:r w:rsidR="0092670E">
              <w:rPr>
                <w:noProof/>
                <w:webHidden/>
              </w:rPr>
            </w:r>
            <w:r w:rsidR="0092670E">
              <w:rPr>
                <w:noProof/>
                <w:webHidden/>
              </w:rPr>
              <w:fldChar w:fldCharType="separate"/>
            </w:r>
            <w:r w:rsidR="0092670E">
              <w:rPr>
                <w:noProof/>
                <w:webHidden/>
              </w:rPr>
              <w:t>3</w:t>
            </w:r>
            <w:r w:rsidR="0092670E">
              <w:rPr>
                <w:noProof/>
                <w:webHidden/>
              </w:rPr>
              <w:fldChar w:fldCharType="end"/>
            </w:r>
          </w:hyperlink>
        </w:p>
        <w:p w14:paraId="7FDDBFCE" w14:textId="4AEC488D" w:rsidR="0092670E" w:rsidRDefault="004F3C64">
          <w:pPr>
            <w:pStyle w:val="TOC2"/>
            <w:tabs>
              <w:tab w:val="left" w:pos="880"/>
              <w:tab w:val="right" w:leader="dot" w:pos="9060"/>
            </w:tabs>
            <w:rPr>
              <w:noProof/>
            </w:rPr>
          </w:pPr>
          <w:hyperlink w:anchor="_Toc54606894" w:history="1">
            <w:r w:rsidR="0092670E" w:rsidRPr="00865EBC">
              <w:rPr>
                <w:rStyle w:val="Hyperlink"/>
                <w:rFonts w:cs="Arial"/>
                <w:noProof/>
              </w:rPr>
              <w:t>1.1</w:t>
            </w:r>
            <w:r w:rsidR="0092670E">
              <w:rPr>
                <w:noProof/>
              </w:rPr>
              <w:tab/>
            </w:r>
            <w:r w:rsidR="0092670E" w:rsidRPr="00865EBC">
              <w:rPr>
                <w:rStyle w:val="Hyperlink"/>
                <w:rFonts w:cs="Arial"/>
                <w:noProof/>
              </w:rPr>
              <w:t>Background</w:t>
            </w:r>
            <w:r w:rsidR="0092670E">
              <w:rPr>
                <w:noProof/>
                <w:webHidden/>
              </w:rPr>
              <w:tab/>
            </w:r>
            <w:r w:rsidR="0092670E">
              <w:rPr>
                <w:noProof/>
                <w:webHidden/>
              </w:rPr>
              <w:fldChar w:fldCharType="begin"/>
            </w:r>
            <w:r w:rsidR="0092670E">
              <w:rPr>
                <w:noProof/>
                <w:webHidden/>
              </w:rPr>
              <w:instrText xml:space="preserve"> PAGEREF _Toc54606894 \h </w:instrText>
            </w:r>
            <w:r w:rsidR="0092670E">
              <w:rPr>
                <w:noProof/>
                <w:webHidden/>
              </w:rPr>
            </w:r>
            <w:r w:rsidR="0092670E">
              <w:rPr>
                <w:noProof/>
                <w:webHidden/>
              </w:rPr>
              <w:fldChar w:fldCharType="separate"/>
            </w:r>
            <w:r w:rsidR="0092670E">
              <w:rPr>
                <w:noProof/>
                <w:webHidden/>
              </w:rPr>
              <w:t>3</w:t>
            </w:r>
            <w:r w:rsidR="0092670E">
              <w:rPr>
                <w:noProof/>
                <w:webHidden/>
              </w:rPr>
              <w:fldChar w:fldCharType="end"/>
            </w:r>
          </w:hyperlink>
        </w:p>
        <w:p w14:paraId="79144F26" w14:textId="27A87BBC" w:rsidR="0092670E" w:rsidRDefault="004F3C64">
          <w:pPr>
            <w:pStyle w:val="TOC2"/>
            <w:tabs>
              <w:tab w:val="left" w:pos="880"/>
              <w:tab w:val="right" w:leader="dot" w:pos="9060"/>
            </w:tabs>
            <w:rPr>
              <w:noProof/>
            </w:rPr>
          </w:pPr>
          <w:hyperlink w:anchor="_Toc54606895" w:history="1">
            <w:r w:rsidR="0092670E" w:rsidRPr="00865EBC">
              <w:rPr>
                <w:rStyle w:val="Hyperlink"/>
                <w:rFonts w:cs="Arial"/>
                <w:noProof/>
              </w:rPr>
              <w:t>1.2</w:t>
            </w:r>
            <w:r w:rsidR="0092670E">
              <w:rPr>
                <w:noProof/>
              </w:rPr>
              <w:tab/>
            </w:r>
            <w:r w:rsidR="0092670E" w:rsidRPr="00865EBC">
              <w:rPr>
                <w:rStyle w:val="Hyperlink"/>
                <w:rFonts w:cs="Arial"/>
                <w:noProof/>
              </w:rPr>
              <w:t>Role and remit of the Committee</w:t>
            </w:r>
            <w:r w:rsidR="0092670E">
              <w:rPr>
                <w:noProof/>
                <w:webHidden/>
              </w:rPr>
              <w:tab/>
            </w:r>
            <w:r w:rsidR="0092670E">
              <w:rPr>
                <w:noProof/>
                <w:webHidden/>
              </w:rPr>
              <w:fldChar w:fldCharType="begin"/>
            </w:r>
            <w:r w:rsidR="0092670E">
              <w:rPr>
                <w:noProof/>
                <w:webHidden/>
              </w:rPr>
              <w:instrText xml:space="preserve"> PAGEREF _Toc54606895 \h </w:instrText>
            </w:r>
            <w:r w:rsidR="0092670E">
              <w:rPr>
                <w:noProof/>
                <w:webHidden/>
              </w:rPr>
            </w:r>
            <w:r w:rsidR="0092670E">
              <w:rPr>
                <w:noProof/>
                <w:webHidden/>
              </w:rPr>
              <w:fldChar w:fldCharType="separate"/>
            </w:r>
            <w:r w:rsidR="0092670E">
              <w:rPr>
                <w:noProof/>
                <w:webHidden/>
              </w:rPr>
              <w:t>3</w:t>
            </w:r>
            <w:r w:rsidR="0092670E">
              <w:rPr>
                <w:noProof/>
                <w:webHidden/>
              </w:rPr>
              <w:fldChar w:fldCharType="end"/>
            </w:r>
          </w:hyperlink>
        </w:p>
        <w:p w14:paraId="1B2D54D3" w14:textId="363A53E6" w:rsidR="0092670E" w:rsidRDefault="004F3C64">
          <w:pPr>
            <w:pStyle w:val="TOC2"/>
            <w:tabs>
              <w:tab w:val="left" w:pos="880"/>
              <w:tab w:val="right" w:leader="dot" w:pos="9060"/>
            </w:tabs>
            <w:rPr>
              <w:noProof/>
            </w:rPr>
          </w:pPr>
          <w:hyperlink w:anchor="_Toc54606896" w:history="1">
            <w:r w:rsidR="0092670E" w:rsidRPr="00865EBC">
              <w:rPr>
                <w:rStyle w:val="Hyperlink"/>
                <w:rFonts w:cs="Arial"/>
                <w:noProof/>
              </w:rPr>
              <w:t>1.3</w:t>
            </w:r>
            <w:r w:rsidR="0092670E">
              <w:rPr>
                <w:noProof/>
              </w:rPr>
              <w:tab/>
            </w:r>
            <w:r w:rsidR="0092670E" w:rsidRPr="00865EBC">
              <w:rPr>
                <w:rStyle w:val="Hyperlink"/>
                <w:rFonts w:cs="Arial"/>
                <w:noProof/>
              </w:rPr>
              <w:t>Terms of Reference of the Committee</w:t>
            </w:r>
            <w:r w:rsidR="0092670E">
              <w:rPr>
                <w:noProof/>
                <w:webHidden/>
              </w:rPr>
              <w:tab/>
            </w:r>
            <w:r w:rsidR="0092670E">
              <w:rPr>
                <w:noProof/>
                <w:webHidden/>
              </w:rPr>
              <w:fldChar w:fldCharType="begin"/>
            </w:r>
            <w:r w:rsidR="0092670E">
              <w:rPr>
                <w:noProof/>
                <w:webHidden/>
              </w:rPr>
              <w:instrText xml:space="preserve"> PAGEREF _Toc54606896 \h </w:instrText>
            </w:r>
            <w:r w:rsidR="0092670E">
              <w:rPr>
                <w:noProof/>
                <w:webHidden/>
              </w:rPr>
            </w:r>
            <w:r w:rsidR="0092670E">
              <w:rPr>
                <w:noProof/>
                <w:webHidden/>
              </w:rPr>
              <w:fldChar w:fldCharType="separate"/>
            </w:r>
            <w:r w:rsidR="0092670E">
              <w:rPr>
                <w:noProof/>
                <w:webHidden/>
              </w:rPr>
              <w:t>4</w:t>
            </w:r>
            <w:r w:rsidR="0092670E">
              <w:rPr>
                <w:noProof/>
                <w:webHidden/>
              </w:rPr>
              <w:fldChar w:fldCharType="end"/>
            </w:r>
          </w:hyperlink>
        </w:p>
        <w:p w14:paraId="351BEB69" w14:textId="15ADDEA3" w:rsidR="0092670E" w:rsidRDefault="004F3C64">
          <w:pPr>
            <w:pStyle w:val="TOC2"/>
            <w:tabs>
              <w:tab w:val="left" w:pos="880"/>
              <w:tab w:val="right" w:leader="dot" w:pos="9060"/>
            </w:tabs>
            <w:rPr>
              <w:noProof/>
            </w:rPr>
          </w:pPr>
          <w:hyperlink w:anchor="_Toc54606897" w:history="1">
            <w:r w:rsidR="0092670E" w:rsidRPr="00865EBC">
              <w:rPr>
                <w:rStyle w:val="Hyperlink"/>
                <w:rFonts w:cs="Arial"/>
                <w:noProof/>
              </w:rPr>
              <w:t>1.4</w:t>
            </w:r>
            <w:r w:rsidR="0092670E">
              <w:rPr>
                <w:noProof/>
              </w:rPr>
              <w:tab/>
            </w:r>
            <w:r w:rsidR="0092670E" w:rsidRPr="00865EBC">
              <w:rPr>
                <w:rStyle w:val="Hyperlink"/>
                <w:rFonts w:cs="Arial"/>
                <w:noProof/>
              </w:rPr>
              <w:t>Accountability</w:t>
            </w:r>
            <w:r w:rsidR="0092670E">
              <w:rPr>
                <w:noProof/>
                <w:webHidden/>
              </w:rPr>
              <w:tab/>
            </w:r>
            <w:r w:rsidR="0092670E">
              <w:rPr>
                <w:noProof/>
                <w:webHidden/>
              </w:rPr>
              <w:fldChar w:fldCharType="begin"/>
            </w:r>
            <w:r w:rsidR="0092670E">
              <w:rPr>
                <w:noProof/>
                <w:webHidden/>
              </w:rPr>
              <w:instrText xml:space="preserve"> PAGEREF _Toc54606897 \h </w:instrText>
            </w:r>
            <w:r w:rsidR="0092670E">
              <w:rPr>
                <w:noProof/>
                <w:webHidden/>
              </w:rPr>
            </w:r>
            <w:r w:rsidR="0092670E">
              <w:rPr>
                <w:noProof/>
                <w:webHidden/>
              </w:rPr>
              <w:fldChar w:fldCharType="separate"/>
            </w:r>
            <w:r w:rsidR="0092670E">
              <w:rPr>
                <w:noProof/>
                <w:webHidden/>
              </w:rPr>
              <w:t>4</w:t>
            </w:r>
            <w:r w:rsidR="0092670E">
              <w:rPr>
                <w:noProof/>
                <w:webHidden/>
              </w:rPr>
              <w:fldChar w:fldCharType="end"/>
            </w:r>
          </w:hyperlink>
        </w:p>
        <w:p w14:paraId="0B22DCEF" w14:textId="794C4261" w:rsidR="0092670E" w:rsidRDefault="004F3C64">
          <w:pPr>
            <w:pStyle w:val="TOC2"/>
            <w:tabs>
              <w:tab w:val="left" w:pos="880"/>
              <w:tab w:val="right" w:leader="dot" w:pos="9060"/>
            </w:tabs>
            <w:rPr>
              <w:noProof/>
            </w:rPr>
          </w:pPr>
          <w:hyperlink w:anchor="_Toc54606898" w:history="1">
            <w:r w:rsidR="0092670E" w:rsidRPr="00865EBC">
              <w:rPr>
                <w:rStyle w:val="Hyperlink"/>
                <w:rFonts w:cs="Arial"/>
                <w:noProof/>
              </w:rPr>
              <w:t>1.5</w:t>
            </w:r>
            <w:r w:rsidR="0092670E">
              <w:rPr>
                <w:noProof/>
              </w:rPr>
              <w:tab/>
            </w:r>
            <w:r w:rsidR="0092670E" w:rsidRPr="00865EBC">
              <w:rPr>
                <w:rStyle w:val="Hyperlink"/>
                <w:rFonts w:cs="Arial"/>
                <w:noProof/>
              </w:rPr>
              <w:t>Composition of the Committee</w:t>
            </w:r>
            <w:r w:rsidR="0092670E">
              <w:rPr>
                <w:noProof/>
                <w:webHidden/>
              </w:rPr>
              <w:tab/>
            </w:r>
            <w:r w:rsidR="0092670E">
              <w:rPr>
                <w:noProof/>
                <w:webHidden/>
              </w:rPr>
              <w:fldChar w:fldCharType="begin"/>
            </w:r>
            <w:r w:rsidR="0092670E">
              <w:rPr>
                <w:noProof/>
                <w:webHidden/>
              </w:rPr>
              <w:instrText xml:space="preserve"> PAGEREF _Toc54606898 \h </w:instrText>
            </w:r>
            <w:r w:rsidR="0092670E">
              <w:rPr>
                <w:noProof/>
                <w:webHidden/>
              </w:rPr>
            </w:r>
            <w:r w:rsidR="0092670E">
              <w:rPr>
                <w:noProof/>
                <w:webHidden/>
              </w:rPr>
              <w:fldChar w:fldCharType="separate"/>
            </w:r>
            <w:r w:rsidR="0092670E">
              <w:rPr>
                <w:noProof/>
                <w:webHidden/>
              </w:rPr>
              <w:t>4</w:t>
            </w:r>
            <w:r w:rsidR="0092670E">
              <w:rPr>
                <w:noProof/>
                <w:webHidden/>
              </w:rPr>
              <w:fldChar w:fldCharType="end"/>
            </w:r>
          </w:hyperlink>
        </w:p>
        <w:p w14:paraId="538282BB" w14:textId="36E623BB" w:rsidR="0092670E" w:rsidRDefault="004F3C64">
          <w:pPr>
            <w:pStyle w:val="TOC2"/>
            <w:tabs>
              <w:tab w:val="left" w:pos="880"/>
              <w:tab w:val="right" w:leader="dot" w:pos="9060"/>
            </w:tabs>
            <w:rPr>
              <w:noProof/>
            </w:rPr>
          </w:pPr>
          <w:hyperlink w:anchor="_Toc54606899" w:history="1">
            <w:r w:rsidR="0092670E" w:rsidRPr="00865EBC">
              <w:rPr>
                <w:rStyle w:val="Hyperlink"/>
                <w:rFonts w:cs="Arial"/>
                <w:noProof/>
              </w:rPr>
              <w:t>1.6</w:t>
            </w:r>
            <w:r w:rsidR="0092670E">
              <w:rPr>
                <w:noProof/>
              </w:rPr>
              <w:tab/>
            </w:r>
            <w:r w:rsidR="0092670E" w:rsidRPr="00865EBC">
              <w:rPr>
                <w:rStyle w:val="Hyperlink"/>
                <w:rFonts w:cs="Arial"/>
                <w:noProof/>
              </w:rPr>
              <w:t>Secretariat</w:t>
            </w:r>
            <w:r w:rsidR="0092670E">
              <w:rPr>
                <w:noProof/>
                <w:webHidden/>
              </w:rPr>
              <w:tab/>
            </w:r>
            <w:r w:rsidR="0092670E">
              <w:rPr>
                <w:noProof/>
                <w:webHidden/>
              </w:rPr>
              <w:fldChar w:fldCharType="begin"/>
            </w:r>
            <w:r w:rsidR="0092670E">
              <w:rPr>
                <w:noProof/>
                <w:webHidden/>
              </w:rPr>
              <w:instrText xml:space="preserve"> PAGEREF _Toc54606899 \h </w:instrText>
            </w:r>
            <w:r w:rsidR="0092670E">
              <w:rPr>
                <w:noProof/>
                <w:webHidden/>
              </w:rPr>
            </w:r>
            <w:r w:rsidR="0092670E">
              <w:rPr>
                <w:noProof/>
                <w:webHidden/>
              </w:rPr>
              <w:fldChar w:fldCharType="separate"/>
            </w:r>
            <w:r w:rsidR="0092670E">
              <w:rPr>
                <w:noProof/>
                <w:webHidden/>
              </w:rPr>
              <w:t>4</w:t>
            </w:r>
            <w:r w:rsidR="0092670E">
              <w:rPr>
                <w:noProof/>
                <w:webHidden/>
              </w:rPr>
              <w:fldChar w:fldCharType="end"/>
            </w:r>
          </w:hyperlink>
        </w:p>
        <w:p w14:paraId="50DE2BD4" w14:textId="355B8A3E" w:rsidR="0092670E" w:rsidRDefault="004F3C64">
          <w:pPr>
            <w:pStyle w:val="TOC2"/>
            <w:tabs>
              <w:tab w:val="left" w:pos="880"/>
              <w:tab w:val="right" w:leader="dot" w:pos="9060"/>
            </w:tabs>
            <w:rPr>
              <w:noProof/>
            </w:rPr>
          </w:pPr>
          <w:hyperlink w:anchor="_Toc54606900" w:history="1">
            <w:r w:rsidR="0092670E" w:rsidRPr="00865EBC">
              <w:rPr>
                <w:rStyle w:val="Hyperlink"/>
                <w:rFonts w:cs="Arial"/>
                <w:noProof/>
              </w:rPr>
              <w:t>1.7</w:t>
            </w:r>
            <w:r w:rsidR="0092670E">
              <w:rPr>
                <w:noProof/>
              </w:rPr>
              <w:tab/>
            </w:r>
            <w:r w:rsidR="0092670E" w:rsidRPr="00865EBC">
              <w:rPr>
                <w:rStyle w:val="Hyperlink"/>
                <w:rFonts w:cs="Arial"/>
                <w:noProof/>
              </w:rPr>
              <w:t>The Work Programme</w:t>
            </w:r>
            <w:r w:rsidR="0092670E">
              <w:rPr>
                <w:noProof/>
                <w:webHidden/>
              </w:rPr>
              <w:tab/>
            </w:r>
            <w:r w:rsidR="0092670E">
              <w:rPr>
                <w:noProof/>
                <w:webHidden/>
              </w:rPr>
              <w:fldChar w:fldCharType="begin"/>
            </w:r>
            <w:r w:rsidR="0092670E">
              <w:rPr>
                <w:noProof/>
                <w:webHidden/>
              </w:rPr>
              <w:instrText xml:space="preserve"> PAGEREF _Toc54606900 \h </w:instrText>
            </w:r>
            <w:r w:rsidR="0092670E">
              <w:rPr>
                <w:noProof/>
                <w:webHidden/>
              </w:rPr>
            </w:r>
            <w:r w:rsidR="0092670E">
              <w:rPr>
                <w:noProof/>
                <w:webHidden/>
              </w:rPr>
              <w:fldChar w:fldCharType="separate"/>
            </w:r>
            <w:r w:rsidR="0092670E">
              <w:rPr>
                <w:noProof/>
                <w:webHidden/>
              </w:rPr>
              <w:t>5</w:t>
            </w:r>
            <w:r w:rsidR="0092670E">
              <w:rPr>
                <w:noProof/>
                <w:webHidden/>
              </w:rPr>
              <w:fldChar w:fldCharType="end"/>
            </w:r>
          </w:hyperlink>
        </w:p>
        <w:p w14:paraId="7644536E" w14:textId="11FD1DEF" w:rsidR="0092670E" w:rsidRDefault="004F3C64">
          <w:pPr>
            <w:pStyle w:val="TOC2"/>
            <w:tabs>
              <w:tab w:val="left" w:pos="880"/>
              <w:tab w:val="right" w:leader="dot" w:pos="9060"/>
            </w:tabs>
            <w:rPr>
              <w:noProof/>
            </w:rPr>
          </w:pPr>
          <w:hyperlink w:anchor="_Toc54606901" w:history="1">
            <w:r w:rsidR="0092670E" w:rsidRPr="00865EBC">
              <w:rPr>
                <w:rStyle w:val="Hyperlink"/>
                <w:rFonts w:cs="Arial"/>
                <w:noProof/>
              </w:rPr>
              <w:t>1.8</w:t>
            </w:r>
            <w:r w:rsidR="0092670E">
              <w:rPr>
                <w:noProof/>
              </w:rPr>
              <w:tab/>
            </w:r>
            <w:r w:rsidR="0092670E" w:rsidRPr="00865EBC">
              <w:rPr>
                <w:rStyle w:val="Hyperlink"/>
                <w:rFonts w:cs="Arial"/>
                <w:noProof/>
              </w:rPr>
              <w:t>Working methods and time commitment</w:t>
            </w:r>
            <w:r w:rsidR="0092670E">
              <w:rPr>
                <w:noProof/>
                <w:webHidden/>
              </w:rPr>
              <w:tab/>
            </w:r>
            <w:r w:rsidR="0092670E">
              <w:rPr>
                <w:noProof/>
                <w:webHidden/>
              </w:rPr>
              <w:fldChar w:fldCharType="begin"/>
            </w:r>
            <w:r w:rsidR="0092670E">
              <w:rPr>
                <w:noProof/>
                <w:webHidden/>
              </w:rPr>
              <w:instrText xml:space="preserve"> PAGEREF _Toc54606901 \h </w:instrText>
            </w:r>
            <w:r w:rsidR="0092670E">
              <w:rPr>
                <w:noProof/>
                <w:webHidden/>
              </w:rPr>
            </w:r>
            <w:r w:rsidR="0092670E">
              <w:rPr>
                <w:noProof/>
                <w:webHidden/>
              </w:rPr>
              <w:fldChar w:fldCharType="separate"/>
            </w:r>
            <w:r w:rsidR="0092670E">
              <w:rPr>
                <w:noProof/>
                <w:webHidden/>
              </w:rPr>
              <w:t>5</w:t>
            </w:r>
            <w:r w:rsidR="0092670E">
              <w:rPr>
                <w:noProof/>
                <w:webHidden/>
              </w:rPr>
              <w:fldChar w:fldCharType="end"/>
            </w:r>
          </w:hyperlink>
        </w:p>
        <w:p w14:paraId="3641A6FC" w14:textId="051B3188" w:rsidR="0092670E" w:rsidRDefault="004F3C64">
          <w:pPr>
            <w:pStyle w:val="TOC2"/>
            <w:tabs>
              <w:tab w:val="left" w:pos="880"/>
              <w:tab w:val="right" w:leader="dot" w:pos="9060"/>
            </w:tabs>
            <w:rPr>
              <w:noProof/>
            </w:rPr>
          </w:pPr>
          <w:hyperlink w:anchor="_Toc54606902" w:history="1">
            <w:r w:rsidR="0092670E" w:rsidRPr="00865EBC">
              <w:rPr>
                <w:rStyle w:val="Hyperlink"/>
                <w:rFonts w:cs="Arial"/>
                <w:noProof/>
              </w:rPr>
              <w:t>1.9</w:t>
            </w:r>
            <w:r w:rsidR="0092670E">
              <w:rPr>
                <w:noProof/>
              </w:rPr>
              <w:tab/>
            </w:r>
            <w:r w:rsidR="0092670E" w:rsidRPr="00865EBC">
              <w:rPr>
                <w:rStyle w:val="Hyperlink"/>
                <w:rFonts w:cs="Arial"/>
                <w:noProof/>
              </w:rPr>
              <w:t>Reporting</w:t>
            </w:r>
            <w:r w:rsidR="0092670E">
              <w:rPr>
                <w:noProof/>
                <w:webHidden/>
              </w:rPr>
              <w:tab/>
            </w:r>
            <w:r w:rsidR="0092670E">
              <w:rPr>
                <w:noProof/>
                <w:webHidden/>
              </w:rPr>
              <w:fldChar w:fldCharType="begin"/>
            </w:r>
            <w:r w:rsidR="0092670E">
              <w:rPr>
                <w:noProof/>
                <w:webHidden/>
              </w:rPr>
              <w:instrText xml:space="preserve"> PAGEREF _Toc54606902 \h </w:instrText>
            </w:r>
            <w:r w:rsidR="0092670E">
              <w:rPr>
                <w:noProof/>
                <w:webHidden/>
              </w:rPr>
            </w:r>
            <w:r w:rsidR="0092670E">
              <w:rPr>
                <w:noProof/>
                <w:webHidden/>
              </w:rPr>
              <w:fldChar w:fldCharType="separate"/>
            </w:r>
            <w:r w:rsidR="0092670E">
              <w:rPr>
                <w:noProof/>
                <w:webHidden/>
              </w:rPr>
              <w:t>5</w:t>
            </w:r>
            <w:r w:rsidR="0092670E">
              <w:rPr>
                <w:noProof/>
                <w:webHidden/>
              </w:rPr>
              <w:fldChar w:fldCharType="end"/>
            </w:r>
          </w:hyperlink>
        </w:p>
        <w:p w14:paraId="0FAFED7D" w14:textId="30D3042D" w:rsidR="0092670E" w:rsidRDefault="004F3C64">
          <w:pPr>
            <w:pStyle w:val="TOC2"/>
            <w:tabs>
              <w:tab w:val="left" w:pos="880"/>
              <w:tab w:val="right" w:leader="dot" w:pos="9060"/>
            </w:tabs>
            <w:rPr>
              <w:noProof/>
            </w:rPr>
          </w:pPr>
          <w:hyperlink w:anchor="_Toc54606903" w:history="1">
            <w:r w:rsidR="0092670E" w:rsidRPr="00865EBC">
              <w:rPr>
                <w:rStyle w:val="Hyperlink"/>
                <w:rFonts w:cs="Arial"/>
                <w:noProof/>
              </w:rPr>
              <w:t>1.10</w:t>
            </w:r>
            <w:r w:rsidR="0092670E">
              <w:rPr>
                <w:noProof/>
              </w:rPr>
              <w:tab/>
            </w:r>
            <w:r w:rsidR="0092670E" w:rsidRPr="00865EBC">
              <w:rPr>
                <w:rStyle w:val="Hyperlink"/>
                <w:rFonts w:cs="Arial"/>
                <w:noProof/>
              </w:rPr>
              <w:t>Remuneration</w:t>
            </w:r>
            <w:r w:rsidR="0092670E">
              <w:rPr>
                <w:noProof/>
                <w:webHidden/>
              </w:rPr>
              <w:tab/>
            </w:r>
            <w:r w:rsidR="0092670E">
              <w:rPr>
                <w:noProof/>
                <w:webHidden/>
              </w:rPr>
              <w:fldChar w:fldCharType="begin"/>
            </w:r>
            <w:r w:rsidR="0092670E">
              <w:rPr>
                <w:noProof/>
                <w:webHidden/>
              </w:rPr>
              <w:instrText xml:space="preserve"> PAGEREF _Toc54606903 \h </w:instrText>
            </w:r>
            <w:r w:rsidR="0092670E">
              <w:rPr>
                <w:noProof/>
                <w:webHidden/>
              </w:rPr>
            </w:r>
            <w:r w:rsidR="0092670E">
              <w:rPr>
                <w:noProof/>
                <w:webHidden/>
              </w:rPr>
              <w:fldChar w:fldCharType="separate"/>
            </w:r>
            <w:r w:rsidR="0092670E">
              <w:rPr>
                <w:noProof/>
                <w:webHidden/>
              </w:rPr>
              <w:t>5</w:t>
            </w:r>
            <w:r w:rsidR="0092670E">
              <w:rPr>
                <w:noProof/>
                <w:webHidden/>
              </w:rPr>
              <w:fldChar w:fldCharType="end"/>
            </w:r>
          </w:hyperlink>
        </w:p>
        <w:p w14:paraId="6B368303" w14:textId="2ECD5D12" w:rsidR="0092670E" w:rsidRDefault="004F3C64">
          <w:pPr>
            <w:pStyle w:val="TOC2"/>
            <w:tabs>
              <w:tab w:val="left" w:pos="880"/>
              <w:tab w:val="right" w:leader="dot" w:pos="9060"/>
            </w:tabs>
            <w:rPr>
              <w:noProof/>
            </w:rPr>
          </w:pPr>
          <w:hyperlink w:anchor="_Toc54606904" w:history="1">
            <w:r w:rsidR="0092670E" w:rsidRPr="00865EBC">
              <w:rPr>
                <w:rStyle w:val="Hyperlink"/>
                <w:rFonts w:cs="Arial"/>
                <w:noProof/>
              </w:rPr>
              <w:t>1.11</w:t>
            </w:r>
            <w:r w:rsidR="0092670E">
              <w:rPr>
                <w:noProof/>
              </w:rPr>
              <w:tab/>
            </w:r>
            <w:r w:rsidR="0092670E" w:rsidRPr="00865EBC">
              <w:rPr>
                <w:rStyle w:val="Hyperlink"/>
                <w:rFonts w:cs="Arial"/>
                <w:noProof/>
              </w:rPr>
              <w:t>Further information</w:t>
            </w:r>
            <w:r w:rsidR="0092670E">
              <w:rPr>
                <w:noProof/>
                <w:webHidden/>
              </w:rPr>
              <w:tab/>
            </w:r>
            <w:r w:rsidR="0092670E">
              <w:rPr>
                <w:noProof/>
                <w:webHidden/>
              </w:rPr>
              <w:fldChar w:fldCharType="begin"/>
            </w:r>
            <w:r w:rsidR="0092670E">
              <w:rPr>
                <w:noProof/>
                <w:webHidden/>
              </w:rPr>
              <w:instrText xml:space="preserve"> PAGEREF _Toc54606904 \h </w:instrText>
            </w:r>
            <w:r w:rsidR="0092670E">
              <w:rPr>
                <w:noProof/>
                <w:webHidden/>
              </w:rPr>
            </w:r>
            <w:r w:rsidR="0092670E">
              <w:rPr>
                <w:noProof/>
                <w:webHidden/>
              </w:rPr>
              <w:fldChar w:fldCharType="separate"/>
            </w:r>
            <w:r w:rsidR="0092670E">
              <w:rPr>
                <w:noProof/>
                <w:webHidden/>
              </w:rPr>
              <w:t>5</w:t>
            </w:r>
            <w:r w:rsidR="0092670E">
              <w:rPr>
                <w:noProof/>
                <w:webHidden/>
              </w:rPr>
              <w:fldChar w:fldCharType="end"/>
            </w:r>
          </w:hyperlink>
        </w:p>
        <w:p w14:paraId="254D098B" w14:textId="6AD75373" w:rsidR="0092670E" w:rsidRDefault="004F3C64">
          <w:pPr>
            <w:pStyle w:val="TOC1"/>
            <w:tabs>
              <w:tab w:val="left" w:pos="440"/>
              <w:tab w:val="right" w:leader="dot" w:pos="9060"/>
            </w:tabs>
            <w:rPr>
              <w:noProof/>
            </w:rPr>
          </w:pPr>
          <w:hyperlink w:anchor="_Toc54606905" w:history="1">
            <w:r w:rsidR="0092670E" w:rsidRPr="00865EBC">
              <w:rPr>
                <w:rStyle w:val="Hyperlink"/>
                <w:rFonts w:cs="Arial"/>
                <w:noProof/>
              </w:rPr>
              <w:t>2</w:t>
            </w:r>
            <w:r w:rsidR="0092670E">
              <w:rPr>
                <w:noProof/>
              </w:rPr>
              <w:tab/>
            </w:r>
            <w:r w:rsidR="0092670E" w:rsidRPr="00865EBC">
              <w:rPr>
                <w:rStyle w:val="Hyperlink"/>
                <w:rFonts w:cs="Arial"/>
                <w:noProof/>
              </w:rPr>
              <w:t>About the roles: Role description for Members.</w:t>
            </w:r>
            <w:r w:rsidR="0092670E">
              <w:rPr>
                <w:noProof/>
                <w:webHidden/>
              </w:rPr>
              <w:tab/>
            </w:r>
            <w:r w:rsidR="0092670E">
              <w:rPr>
                <w:noProof/>
                <w:webHidden/>
              </w:rPr>
              <w:fldChar w:fldCharType="begin"/>
            </w:r>
            <w:r w:rsidR="0092670E">
              <w:rPr>
                <w:noProof/>
                <w:webHidden/>
              </w:rPr>
              <w:instrText xml:space="preserve"> PAGEREF _Toc54606905 \h </w:instrText>
            </w:r>
            <w:r w:rsidR="0092670E">
              <w:rPr>
                <w:noProof/>
                <w:webHidden/>
              </w:rPr>
            </w:r>
            <w:r w:rsidR="0092670E">
              <w:rPr>
                <w:noProof/>
                <w:webHidden/>
              </w:rPr>
              <w:fldChar w:fldCharType="separate"/>
            </w:r>
            <w:r w:rsidR="0092670E">
              <w:rPr>
                <w:noProof/>
                <w:webHidden/>
              </w:rPr>
              <w:t>6</w:t>
            </w:r>
            <w:r w:rsidR="0092670E">
              <w:rPr>
                <w:noProof/>
                <w:webHidden/>
              </w:rPr>
              <w:fldChar w:fldCharType="end"/>
            </w:r>
          </w:hyperlink>
        </w:p>
        <w:p w14:paraId="1773F24A" w14:textId="41E0B1D0" w:rsidR="0092670E" w:rsidRDefault="004F3C64">
          <w:pPr>
            <w:pStyle w:val="TOC2"/>
            <w:tabs>
              <w:tab w:val="left" w:pos="880"/>
              <w:tab w:val="right" w:leader="dot" w:pos="9060"/>
            </w:tabs>
            <w:rPr>
              <w:noProof/>
            </w:rPr>
          </w:pPr>
          <w:hyperlink w:anchor="_Toc54606906" w:history="1">
            <w:r w:rsidR="0092670E" w:rsidRPr="00865EBC">
              <w:rPr>
                <w:rStyle w:val="Hyperlink"/>
                <w:rFonts w:cs="Arial"/>
                <w:noProof/>
              </w:rPr>
              <w:t>2.1</w:t>
            </w:r>
            <w:r w:rsidR="0092670E">
              <w:rPr>
                <w:noProof/>
              </w:rPr>
              <w:tab/>
            </w:r>
            <w:r w:rsidR="0092670E" w:rsidRPr="00865EBC">
              <w:rPr>
                <w:rStyle w:val="Hyperlink"/>
                <w:rFonts w:cs="Arial"/>
                <w:noProof/>
              </w:rPr>
              <w:t>Being a member of the Science, Engineering and Evidence Assurance Committee</w:t>
            </w:r>
            <w:r w:rsidR="0092670E">
              <w:rPr>
                <w:noProof/>
                <w:webHidden/>
              </w:rPr>
              <w:tab/>
            </w:r>
            <w:r w:rsidR="0092670E">
              <w:rPr>
                <w:noProof/>
                <w:webHidden/>
              </w:rPr>
              <w:fldChar w:fldCharType="begin"/>
            </w:r>
            <w:r w:rsidR="0092670E">
              <w:rPr>
                <w:noProof/>
                <w:webHidden/>
              </w:rPr>
              <w:instrText xml:space="preserve"> PAGEREF _Toc54606906 \h </w:instrText>
            </w:r>
            <w:r w:rsidR="0092670E">
              <w:rPr>
                <w:noProof/>
                <w:webHidden/>
              </w:rPr>
            </w:r>
            <w:r w:rsidR="0092670E">
              <w:rPr>
                <w:noProof/>
                <w:webHidden/>
              </w:rPr>
              <w:fldChar w:fldCharType="separate"/>
            </w:r>
            <w:r w:rsidR="0092670E">
              <w:rPr>
                <w:noProof/>
                <w:webHidden/>
              </w:rPr>
              <w:t>6</w:t>
            </w:r>
            <w:r w:rsidR="0092670E">
              <w:rPr>
                <w:noProof/>
                <w:webHidden/>
              </w:rPr>
              <w:fldChar w:fldCharType="end"/>
            </w:r>
          </w:hyperlink>
        </w:p>
        <w:p w14:paraId="5622BDB9" w14:textId="78220909" w:rsidR="0092670E" w:rsidRDefault="004F3C64">
          <w:pPr>
            <w:pStyle w:val="TOC2"/>
            <w:tabs>
              <w:tab w:val="left" w:pos="880"/>
              <w:tab w:val="right" w:leader="dot" w:pos="9060"/>
            </w:tabs>
            <w:rPr>
              <w:noProof/>
            </w:rPr>
          </w:pPr>
          <w:hyperlink w:anchor="_Toc54606907" w:history="1">
            <w:r w:rsidR="0092670E" w:rsidRPr="00865EBC">
              <w:rPr>
                <w:rStyle w:val="Hyperlink"/>
                <w:rFonts w:cs="Arial"/>
                <w:noProof/>
              </w:rPr>
              <w:t>2.2</w:t>
            </w:r>
            <w:r w:rsidR="0092670E">
              <w:rPr>
                <w:noProof/>
              </w:rPr>
              <w:tab/>
            </w:r>
            <w:r w:rsidR="0092670E" w:rsidRPr="00865EBC">
              <w:rPr>
                <w:rStyle w:val="Hyperlink"/>
                <w:rFonts w:cs="Arial"/>
                <w:noProof/>
              </w:rPr>
              <w:t>Qualities and experience required of Members</w:t>
            </w:r>
            <w:r w:rsidR="0092670E">
              <w:rPr>
                <w:noProof/>
                <w:webHidden/>
              </w:rPr>
              <w:tab/>
            </w:r>
            <w:r w:rsidR="0092670E">
              <w:rPr>
                <w:noProof/>
                <w:webHidden/>
              </w:rPr>
              <w:fldChar w:fldCharType="begin"/>
            </w:r>
            <w:r w:rsidR="0092670E">
              <w:rPr>
                <w:noProof/>
                <w:webHidden/>
              </w:rPr>
              <w:instrText xml:space="preserve"> PAGEREF _Toc54606907 \h </w:instrText>
            </w:r>
            <w:r w:rsidR="0092670E">
              <w:rPr>
                <w:noProof/>
                <w:webHidden/>
              </w:rPr>
            </w:r>
            <w:r w:rsidR="0092670E">
              <w:rPr>
                <w:noProof/>
                <w:webHidden/>
              </w:rPr>
              <w:fldChar w:fldCharType="separate"/>
            </w:r>
            <w:r w:rsidR="0092670E">
              <w:rPr>
                <w:noProof/>
                <w:webHidden/>
              </w:rPr>
              <w:t>6</w:t>
            </w:r>
            <w:r w:rsidR="0092670E">
              <w:rPr>
                <w:noProof/>
                <w:webHidden/>
              </w:rPr>
              <w:fldChar w:fldCharType="end"/>
            </w:r>
          </w:hyperlink>
        </w:p>
        <w:p w14:paraId="0DD54EEE" w14:textId="16AD3691" w:rsidR="0092670E" w:rsidRDefault="004F3C64">
          <w:pPr>
            <w:pStyle w:val="TOC2"/>
            <w:tabs>
              <w:tab w:val="left" w:pos="880"/>
              <w:tab w:val="right" w:leader="dot" w:pos="9060"/>
            </w:tabs>
            <w:rPr>
              <w:noProof/>
            </w:rPr>
          </w:pPr>
          <w:hyperlink w:anchor="_Toc54606908" w:history="1">
            <w:r w:rsidR="0092670E" w:rsidRPr="00865EBC">
              <w:rPr>
                <w:rStyle w:val="Hyperlink"/>
                <w:rFonts w:cs="Arial"/>
                <w:noProof/>
              </w:rPr>
              <w:t>2.3</w:t>
            </w:r>
            <w:r w:rsidR="0092670E">
              <w:rPr>
                <w:noProof/>
              </w:rPr>
              <w:tab/>
            </w:r>
            <w:r w:rsidR="0092670E" w:rsidRPr="00865EBC">
              <w:rPr>
                <w:rStyle w:val="Hyperlink"/>
                <w:rFonts w:cs="Arial"/>
                <w:noProof/>
              </w:rPr>
              <w:t>Conflict of Interests</w:t>
            </w:r>
            <w:r w:rsidR="0092670E">
              <w:rPr>
                <w:noProof/>
                <w:webHidden/>
              </w:rPr>
              <w:tab/>
            </w:r>
            <w:r w:rsidR="0092670E">
              <w:rPr>
                <w:noProof/>
                <w:webHidden/>
              </w:rPr>
              <w:fldChar w:fldCharType="begin"/>
            </w:r>
            <w:r w:rsidR="0092670E">
              <w:rPr>
                <w:noProof/>
                <w:webHidden/>
              </w:rPr>
              <w:instrText xml:space="preserve"> PAGEREF _Toc54606908 \h </w:instrText>
            </w:r>
            <w:r w:rsidR="0092670E">
              <w:rPr>
                <w:noProof/>
                <w:webHidden/>
              </w:rPr>
            </w:r>
            <w:r w:rsidR="0092670E">
              <w:rPr>
                <w:noProof/>
                <w:webHidden/>
              </w:rPr>
              <w:fldChar w:fldCharType="separate"/>
            </w:r>
            <w:r w:rsidR="0092670E">
              <w:rPr>
                <w:noProof/>
                <w:webHidden/>
              </w:rPr>
              <w:t>6</w:t>
            </w:r>
            <w:r w:rsidR="0092670E">
              <w:rPr>
                <w:noProof/>
                <w:webHidden/>
              </w:rPr>
              <w:fldChar w:fldCharType="end"/>
            </w:r>
          </w:hyperlink>
        </w:p>
        <w:p w14:paraId="4B41C971" w14:textId="11DE021A" w:rsidR="0092670E" w:rsidRDefault="004F3C64">
          <w:pPr>
            <w:pStyle w:val="TOC1"/>
            <w:tabs>
              <w:tab w:val="left" w:pos="440"/>
              <w:tab w:val="right" w:leader="dot" w:pos="9060"/>
            </w:tabs>
            <w:rPr>
              <w:noProof/>
            </w:rPr>
          </w:pPr>
          <w:hyperlink w:anchor="_Toc54606909" w:history="1">
            <w:r w:rsidR="0092670E" w:rsidRPr="00865EBC">
              <w:rPr>
                <w:rStyle w:val="Hyperlink"/>
                <w:rFonts w:cs="Arial"/>
                <w:noProof/>
              </w:rPr>
              <w:t>3</w:t>
            </w:r>
            <w:r w:rsidR="0092670E">
              <w:rPr>
                <w:noProof/>
              </w:rPr>
              <w:tab/>
            </w:r>
            <w:r w:rsidR="0092670E" w:rsidRPr="00865EBC">
              <w:rPr>
                <w:rStyle w:val="Hyperlink"/>
                <w:rFonts w:cs="Arial"/>
                <w:noProof/>
              </w:rPr>
              <w:t>How to apply</w:t>
            </w:r>
            <w:r w:rsidR="0092670E">
              <w:rPr>
                <w:noProof/>
                <w:webHidden/>
              </w:rPr>
              <w:tab/>
            </w:r>
            <w:r w:rsidR="0092670E">
              <w:rPr>
                <w:noProof/>
                <w:webHidden/>
              </w:rPr>
              <w:fldChar w:fldCharType="begin"/>
            </w:r>
            <w:r w:rsidR="0092670E">
              <w:rPr>
                <w:noProof/>
                <w:webHidden/>
              </w:rPr>
              <w:instrText xml:space="preserve"> PAGEREF _Toc54606909 \h </w:instrText>
            </w:r>
            <w:r w:rsidR="0092670E">
              <w:rPr>
                <w:noProof/>
                <w:webHidden/>
              </w:rPr>
            </w:r>
            <w:r w:rsidR="0092670E">
              <w:rPr>
                <w:noProof/>
                <w:webHidden/>
              </w:rPr>
              <w:fldChar w:fldCharType="separate"/>
            </w:r>
            <w:r w:rsidR="0092670E">
              <w:rPr>
                <w:noProof/>
                <w:webHidden/>
              </w:rPr>
              <w:t>6</w:t>
            </w:r>
            <w:r w:rsidR="0092670E">
              <w:rPr>
                <w:noProof/>
                <w:webHidden/>
              </w:rPr>
              <w:fldChar w:fldCharType="end"/>
            </w:r>
          </w:hyperlink>
        </w:p>
        <w:p w14:paraId="35D9CABE" w14:textId="30EF5FCD" w:rsidR="0092670E" w:rsidRDefault="004F3C64">
          <w:pPr>
            <w:pStyle w:val="TOC2"/>
            <w:tabs>
              <w:tab w:val="left" w:pos="880"/>
              <w:tab w:val="right" w:leader="dot" w:pos="9060"/>
            </w:tabs>
            <w:rPr>
              <w:noProof/>
            </w:rPr>
          </w:pPr>
          <w:hyperlink w:anchor="_Toc54606910" w:history="1">
            <w:r w:rsidR="0092670E" w:rsidRPr="00865EBC">
              <w:rPr>
                <w:rStyle w:val="Hyperlink"/>
                <w:rFonts w:cs="Arial"/>
                <w:noProof/>
              </w:rPr>
              <w:t>3.1</w:t>
            </w:r>
            <w:r w:rsidR="0092670E">
              <w:rPr>
                <w:noProof/>
              </w:rPr>
              <w:tab/>
            </w:r>
            <w:r w:rsidR="0092670E" w:rsidRPr="00865EBC">
              <w:rPr>
                <w:rStyle w:val="Hyperlink"/>
                <w:rFonts w:cs="Arial"/>
                <w:noProof/>
              </w:rPr>
              <w:t xml:space="preserve">Supporting </w:t>
            </w:r>
            <w:r w:rsidR="0092670E" w:rsidRPr="00E9018B">
              <w:rPr>
                <w:rStyle w:val="Hyperlink"/>
                <w:rFonts w:ascii="Arial" w:hAnsi="Arial" w:cs="Arial"/>
                <w:noProof/>
              </w:rPr>
              <w:t>letter</w:t>
            </w:r>
            <w:r w:rsidR="0092670E">
              <w:rPr>
                <w:noProof/>
                <w:webHidden/>
              </w:rPr>
              <w:tab/>
            </w:r>
            <w:r w:rsidR="0092670E">
              <w:rPr>
                <w:noProof/>
                <w:webHidden/>
              </w:rPr>
              <w:fldChar w:fldCharType="begin"/>
            </w:r>
            <w:r w:rsidR="0092670E">
              <w:rPr>
                <w:noProof/>
                <w:webHidden/>
              </w:rPr>
              <w:instrText xml:space="preserve"> PAGEREF _Toc54606910 \h </w:instrText>
            </w:r>
            <w:r w:rsidR="0092670E">
              <w:rPr>
                <w:noProof/>
                <w:webHidden/>
              </w:rPr>
            </w:r>
            <w:r w:rsidR="0092670E">
              <w:rPr>
                <w:noProof/>
                <w:webHidden/>
              </w:rPr>
              <w:fldChar w:fldCharType="separate"/>
            </w:r>
            <w:r w:rsidR="0092670E">
              <w:rPr>
                <w:noProof/>
                <w:webHidden/>
              </w:rPr>
              <w:t>6</w:t>
            </w:r>
            <w:r w:rsidR="0092670E">
              <w:rPr>
                <w:noProof/>
                <w:webHidden/>
              </w:rPr>
              <w:fldChar w:fldCharType="end"/>
            </w:r>
          </w:hyperlink>
        </w:p>
        <w:p w14:paraId="7F43BAEE" w14:textId="2EFCC464" w:rsidR="0092670E" w:rsidRDefault="004F3C64">
          <w:pPr>
            <w:pStyle w:val="TOC2"/>
            <w:tabs>
              <w:tab w:val="left" w:pos="880"/>
              <w:tab w:val="right" w:leader="dot" w:pos="9060"/>
            </w:tabs>
            <w:rPr>
              <w:noProof/>
            </w:rPr>
          </w:pPr>
          <w:hyperlink w:anchor="_Toc54606911" w:history="1">
            <w:r w:rsidR="0092670E" w:rsidRPr="00865EBC">
              <w:rPr>
                <w:rStyle w:val="Hyperlink"/>
                <w:rFonts w:cs="Arial"/>
                <w:noProof/>
              </w:rPr>
              <w:t>3.2</w:t>
            </w:r>
            <w:r w:rsidR="0092670E">
              <w:rPr>
                <w:noProof/>
              </w:rPr>
              <w:tab/>
            </w:r>
            <w:r w:rsidR="0092670E" w:rsidRPr="00865EBC">
              <w:rPr>
                <w:rStyle w:val="Hyperlink"/>
                <w:rFonts w:cs="Arial"/>
                <w:noProof/>
              </w:rPr>
              <w:t>Declaration of interests and ensuring public confidence</w:t>
            </w:r>
            <w:r w:rsidR="0092670E">
              <w:rPr>
                <w:noProof/>
                <w:webHidden/>
              </w:rPr>
              <w:tab/>
            </w:r>
            <w:r w:rsidR="0092670E">
              <w:rPr>
                <w:noProof/>
                <w:webHidden/>
              </w:rPr>
              <w:fldChar w:fldCharType="begin"/>
            </w:r>
            <w:r w:rsidR="0092670E">
              <w:rPr>
                <w:noProof/>
                <w:webHidden/>
              </w:rPr>
              <w:instrText xml:space="preserve"> PAGEREF _Toc54606911 \h </w:instrText>
            </w:r>
            <w:r w:rsidR="0092670E">
              <w:rPr>
                <w:noProof/>
                <w:webHidden/>
              </w:rPr>
            </w:r>
            <w:r w:rsidR="0092670E">
              <w:rPr>
                <w:noProof/>
                <w:webHidden/>
              </w:rPr>
              <w:fldChar w:fldCharType="separate"/>
            </w:r>
            <w:r w:rsidR="0092670E">
              <w:rPr>
                <w:noProof/>
                <w:webHidden/>
              </w:rPr>
              <w:t>6</w:t>
            </w:r>
            <w:r w:rsidR="0092670E">
              <w:rPr>
                <w:noProof/>
                <w:webHidden/>
              </w:rPr>
              <w:fldChar w:fldCharType="end"/>
            </w:r>
          </w:hyperlink>
        </w:p>
        <w:p w14:paraId="6467297B" w14:textId="2CF558FE" w:rsidR="0092670E" w:rsidRDefault="004F3C64">
          <w:pPr>
            <w:pStyle w:val="TOC2"/>
            <w:tabs>
              <w:tab w:val="left" w:pos="880"/>
              <w:tab w:val="right" w:leader="dot" w:pos="9060"/>
            </w:tabs>
            <w:rPr>
              <w:noProof/>
            </w:rPr>
          </w:pPr>
          <w:hyperlink w:anchor="_Toc54606912" w:history="1">
            <w:r w:rsidR="0092670E" w:rsidRPr="00865EBC">
              <w:rPr>
                <w:rStyle w:val="Hyperlink"/>
                <w:rFonts w:cs="Arial"/>
                <w:noProof/>
              </w:rPr>
              <w:t>3.3</w:t>
            </w:r>
            <w:r w:rsidR="0092670E">
              <w:rPr>
                <w:noProof/>
              </w:rPr>
              <w:tab/>
            </w:r>
            <w:r w:rsidR="0092670E" w:rsidRPr="00865EBC">
              <w:rPr>
                <w:rStyle w:val="Hyperlink"/>
                <w:rFonts w:cs="Arial"/>
                <w:noProof/>
              </w:rPr>
              <w:t>CV</w:t>
            </w:r>
            <w:r w:rsidR="0092670E">
              <w:rPr>
                <w:noProof/>
                <w:webHidden/>
              </w:rPr>
              <w:tab/>
            </w:r>
            <w:r w:rsidR="0092670E">
              <w:rPr>
                <w:noProof/>
                <w:webHidden/>
              </w:rPr>
              <w:fldChar w:fldCharType="begin"/>
            </w:r>
            <w:r w:rsidR="0092670E">
              <w:rPr>
                <w:noProof/>
                <w:webHidden/>
              </w:rPr>
              <w:instrText xml:space="preserve"> PAGEREF _Toc54606912 \h </w:instrText>
            </w:r>
            <w:r w:rsidR="0092670E">
              <w:rPr>
                <w:noProof/>
                <w:webHidden/>
              </w:rPr>
            </w:r>
            <w:r w:rsidR="0092670E">
              <w:rPr>
                <w:noProof/>
                <w:webHidden/>
              </w:rPr>
              <w:fldChar w:fldCharType="separate"/>
            </w:r>
            <w:r w:rsidR="0092670E">
              <w:rPr>
                <w:noProof/>
                <w:webHidden/>
              </w:rPr>
              <w:t>7</w:t>
            </w:r>
            <w:r w:rsidR="0092670E">
              <w:rPr>
                <w:noProof/>
                <w:webHidden/>
              </w:rPr>
              <w:fldChar w:fldCharType="end"/>
            </w:r>
          </w:hyperlink>
        </w:p>
        <w:p w14:paraId="64AF389C" w14:textId="14BB622D" w:rsidR="0092670E" w:rsidRDefault="004F3C64">
          <w:pPr>
            <w:pStyle w:val="TOC2"/>
            <w:tabs>
              <w:tab w:val="left" w:pos="880"/>
              <w:tab w:val="right" w:leader="dot" w:pos="9060"/>
            </w:tabs>
            <w:rPr>
              <w:noProof/>
            </w:rPr>
          </w:pPr>
          <w:hyperlink w:anchor="_Toc54606913" w:history="1">
            <w:r w:rsidR="0092670E" w:rsidRPr="00865EBC">
              <w:rPr>
                <w:rStyle w:val="Hyperlink"/>
                <w:rFonts w:cs="Arial"/>
                <w:noProof/>
              </w:rPr>
              <w:t>3.4</w:t>
            </w:r>
            <w:r w:rsidR="0092670E">
              <w:rPr>
                <w:noProof/>
              </w:rPr>
              <w:tab/>
            </w:r>
            <w:r w:rsidR="0092670E" w:rsidRPr="00865EBC">
              <w:rPr>
                <w:rStyle w:val="Hyperlink"/>
                <w:rFonts w:cs="Arial"/>
                <w:noProof/>
              </w:rPr>
              <w:t>Monitoring form</w:t>
            </w:r>
            <w:r w:rsidR="0092670E">
              <w:rPr>
                <w:noProof/>
                <w:webHidden/>
              </w:rPr>
              <w:tab/>
            </w:r>
            <w:r w:rsidR="0092670E">
              <w:rPr>
                <w:noProof/>
                <w:webHidden/>
              </w:rPr>
              <w:fldChar w:fldCharType="begin"/>
            </w:r>
            <w:r w:rsidR="0092670E">
              <w:rPr>
                <w:noProof/>
                <w:webHidden/>
              </w:rPr>
              <w:instrText xml:space="preserve"> PAGEREF _Toc54606913 \h </w:instrText>
            </w:r>
            <w:r w:rsidR="0092670E">
              <w:rPr>
                <w:noProof/>
                <w:webHidden/>
              </w:rPr>
            </w:r>
            <w:r w:rsidR="0092670E">
              <w:rPr>
                <w:noProof/>
                <w:webHidden/>
              </w:rPr>
              <w:fldChar w:fldCharType="separate"/>
            </w:r>
            <w:r w:rsidR="0092670E">
              <w:rPr>
                <w:noProof/>
                <w:webHidden/>
              </w:rPr>
              <w:t>7</w:t>
            </w:r>
            <w:r w:rsidR="0092670E">
              <w:rPr>
                <w:noProof/>
                <w:webHidden/>
              </w:rPr>
              <w:fldChar w:fldCharType="end"/>
            </w:r>
          </w:hyperlink>
        </w:p>
        <w:p w14:paraId="311BAC36" w14:textId="4F54567D" w:rsidR="0092670E" w:rsidRDefault="004F3C64">
          <w:pPr>
            <w:pStyle w:val="TOC2"/>
            <w:tabs>
              <w:tab w:val="left" w:pos="880"/>
              <w:tab w:val="right" w:leader="dot" w:pos="9060"/>
            </w:tabs>
            <w:rPr>
              <w:noProof/>
            </w:rPr>
          </w:pPr>
          <w:hyperlink w:anchor="_Toc54606914" w:history="1">
            <w:r w:rsidR="0092670E" w:rsidRPr="00865EBC">
              <w:rPr>
                <w:rStyle w:val="Hyperlink"/>
                <w:rFonts w:cs="Arial"/>
                <w:noProof/>
              </w:rPr>
              <w:t>3.5</w:t>
            </w:r>
            <w:r w:rsidR="0092670E">
              <w:rPr>
                <w:noProof/>
              </w:rPr>
              <w:tab/>
            </w:r>
            <w:r w:rsidR="0092670E" w:rsidRPr="00865EBC">
              <w:rPr>
                <w:rStyle w:val="Hyperlink"/>
                <w:rFonts w:cs="Arial"/>
                <w:noProof/>
              </w:rPr>
              <w:t>Indicative timetable</w:t>
            </w:r>
            <w:r w:rsidR="0092670E">
              <w:rPr>
                <w:noProof/>
                <w:webHidden/>
              </w:rPr>
              <w:tab/>
            </w:r>
            <w:r w:rsidR="0092670E">
              <w:rPr>
                <w:noProof/>
                <w:webHidden/>
              </w:rPr>
              <w:fldChar w:fldCharType="begin"/>
            </w:r>
            <w:r w:rsidR="0092670E">
              <w:rPr>
                <w:noProof/>
                <w:webHidden/>
              </w:rPr>
              <w:instrText xml:space="preserve"> PAGEREF _Toc54606914 \h </w:instrText>
            </w:r>
            <w:r w:rsidR="0092670E">
              <w:rPr>
                <w:noProof/>
                <w:webHidden/>
              </w:rPr>
            </w:r>
            <w:r w:rsidR="0092670E">
              <w:rPr>
                <w:noProof/>
                <w:webHidden/>
              </w:rPr>
              <w:fldChar w:fldCharType="separate"/>
            </w:r>
            <w:r w:rsidR="0092670E">
              <w:rPr>
                <w:noProof/>
                <w:webHidden/>
              </w:rPr>
              <w:t>7</w:t>
            </w:r>
            <w:r w:rsidR="0092670E">
              <w:rPr>
                <w:noProof/>
                <w:webHidden/>
              </w:rPr>
              <w:fldChar w:fldCharType="end"/>
            </w:r>
          </w:hyperlink>
        </w:p>
        <w:p w14:paraId="0DAA70E8" w14:textId="297F6143" w:rsidR="0092670E" w:rsidRDefault="004F3C64">
          <w:pPr>
            <w:pStyle w:val="TOC1"/>
            <w:tabs>
              <w:tab w:val="right" w:leader="dot" w:pos="9060"/>
            </w:tabs>
            <w:rPr>
              <w:noProof/>
            </w:rPr>
          </w:pPr>
          <w:hyperlink w:anchor="_Toc54606915" w:history="1">
            <w:r w:rsidR="0092670E" w:rsidRPr="00865EBC">
              <w:rPr>
                <w:rStyle w:val="Hyperlink"/>
                <w:rFonts w:cs="Arial"/>
                <w:noProof/>
              </w:rPr>
              <w:t>Annex A: Terms and Conditions of appointment</w:t>
            </w:r>
            <w:r w:rsidR="0092670E">
              <w:rPr>
                <w:noProof/>
                <w:webHidden/>
              </w:rPr>
              <w:tab/>
            </w:r>
            <w:r w:rsidR="0092670E">
              <w:rPr>
                <w:noProof/>
                <w:webHidden/>
              </w:rPr>
              <w:fldChar w:fldCharType="begin"/>
            </w:r>
            <w:r w:rsidR="0092670E">
              <w:rPr>
                <w:noProof/>
                <w:webHidden/>
              </w:rPr>
              <w:instrText xml:space="preserve"> PAGEREF _Toc54606915 \h </w:instrText>
            </w:r>
            <w:r w:rsidR="0092670E">
              <w:rPr>
                <w:noProof/>
                <w:webHidden/>
              </w:rPr>
            </w:r>
            <w:r w:rsidR="0092670E">
              <w:rPr>
                <w:noProof/>
                <w:webHidden/>
              </w:rPr>
              <w:fldChar w:fldCharType="separate"/>
            </w:r>
            <w:r w:rsidR="0092670E">
              <w:rPr>
                <w:noProof/>
                <w:webHidden/>
              </w:rPr>
              <w:t>8</w:t>
            </w:r>
            <w:r w:rsidR="0092670E">
              <w:rPr>
                <w:noProof/>
                <w:webHidden/>
              </w:rPr>
              <w:fldChar w:fldCharType="end"/>
            </w:r>
          </w:hyperlink>
        </w:p>
        <w:p w14:paraId="5EBA2D3A" w14:textId="7A0F7895" w:rsidR="0092670E" w:rsidRDefault="004F3C64">
          <w:pPr>
            <w:pStyle w:val="TOC1"/>
            <w:tabs>
              <w:tab w:val="right" w:leader="dot" w:pos="9060"/>
            </w:tabs>
            <w:rPr>
              <w:noProof/>
            </w:rPr>
          </w:pPr>
          <w:hyperlink w:anchor="_Toc54606916" w:history="1">
            <w:r w:rsidR="0092670E" w:rsidRPr="00865EBC">
              <w:rPr>
                <w:rStyle w:val="Hyperlink"/>
                <w:rFonts w:cs="Arial"/>
                <w:noProof/>
              </w:rPr>
              <w:t>Annex B: Selection Process</w:t>
            </w:r>
            <w:r w:rsidR="0092670E">
              <w:rPr>
                <w:noProof/>
                <w:webHidden/>
              </w:rPr>
              <w:tab/>
            </w:r>
            <w:r w:rsidR="0092670E">
              <w:rPr>
                <w:noProof/>
                <w:webHidden/>
              </w:rPr>
              <w:fldChar w:fldCharType="begin"/>
            </w:r>
            <w:r w:rsidR="0092670E">
              <w:rPr>
                <w:noProof/>
                <w:webHidden/>
              </w:rPr>
              <w:instrText xml:space="preserve"> PAGEREF _Toc54606916 \h </w:instrText>
            </w:r>
            <w:r w:rsidR="0092670E">
              <w:rPr>
                <w:noProof/>
                <w:webHidden/>
              </w:rPr>
            </w:r>
            <w:r w:rsidR="0092670E">
              <w:rPr>
                <w:noProof/>
                <w:webHidden/>
              </w:rPr>
              <w:fldChar w:fldCharType="separate"/>
            </w:r>
            <w:r w:rsidR="0092670E">
              <w:rPr>
                <w:noProof/>
                <w:webHidden/>
              </w:rPr>
              <w:t>10</w:t>
            </w:r>
            <w:r w:rsidR="0092670E">
              <w:rPr>
                <w:noProof/>
                <w:webHidden/>
              </w:rPr>
              <w:fldChar w:fldCharType="end"/>
            </w:r>
          </w:hyperlink>
        </w:p>
        <w:p w14:paraId="2765E5B6" w14:textId="2E3C1E74" w:rsidR="0092670E" w:rsidRDefault="004F3C64">
          <w:pPr>
            <w:pStyle w:val="TOC1"/>
            <w:tabs>
              <w:tab w:val="right" w:leader="dot" w:pos="9060"/>
            </w:tabs>
            <w:rPr>
              <w:noProof/>
            </w:rPr>
          </w:pPr>
          <w:hyperlink w:anchor="_Toc54606917" w:history="1">
            <w:r w:rsidR="0092670E" w:rsidRPr="00865EBC">
              <w:rPr>
                <w:rStyle w:val="Hyperlink"/>
                <w:rFonts w:cs="Arial"/>
                <w:noProof/>
              </w:rPr>
              <w:t>Annex C: Monitoring form. Please complete and attach with your application.</w:t>
            </w:r>
            <w:r w:rsidR="0092670E">
              <w:rPr>
                <w:noProof/>
                <w:webHidden/>
              </w:rPr>
              <w:tab/>
            </w:r>
            <w:r w:rsidR="0092670E">
              <w:rPr>
                <w:noProof/>
                <w:webHidden/>
              </w:rPr>
              <w:fldChar w:fldCharType="begin"/>
            </w:r>
            <w:r w:rsidR="0092670E">
              <w:rPr>
                <w:noProof/>
                <w:webHidden/>
              </w:rPr>
              <w:instrText xml:space="preserve"> PAGEREF _Toc54606917 \h </w:instrText>
            </w:r>
            <w:r w:rsidR="0092670E">
              <w:rPr>
                <w:noProof/>
                <w:webHidden/>
              </w:rPr>
            </w:r>
            <w:r w:rsidR="0092670E">
              <w:rPr>
                <w:noProof/>
                <w:webHidden/>
              </w:rPr>
              <w:fldChar w:fldCharType="separate"/>
            </w:r>
            <w:r w:rsidR="0092670E">
              <w:rPr>
                <w:noProof/>
                <w:webHidden/>
              </w:rPr>
              <w:t>11</w:t>
            </w:r>
            <w:r w:rsidR="0092670E">
              <w:rPr>
                <w:noProof/>
                <w:webHidden/>
              </w:rPr>
              <w:fldChar w:fldCharType="end"/>
            </w:r>
          </w:hyperlink>
        </w:p>
        <w:p w14:paraId="1E497FC6" w14:textId="3EE7C161" w:rsidR="00AD31AA" w:rsidRPr="005D3BBD" w:rsidRDefault="00AD31AA">
          <w:pPr>
            <w:rPr>
              <w:rFonts w:ascii="Arial" w:hAnsi="Arial" w:cs="Arial"/>
            </w:rPr>
          </w:pPr>
          <w:r w:rsidRPr="005D3BBD">
            <w:rPr>
              <w:rFonts w:ascii="Arial" w:hAnsi="Arial" w:cs="Arial"/>
            </w:rPr>
            <w:fldChar w:fldCharType="end"/>
          </w:r>
        </w:p>
      </w:sdtContent>
    </w:sdt>
    <w:p w14:paraId="04B790A5" w14:textId="77777777" w:rsidR="00832A64" w:rsidRPr="005D3BBD" w:rsidRDefault="00832A64" w:rsidP="00832A64">
      <w:pPr>
        <w:pStyle w:val="Heading1"/>
        <w:numPr>
          <w:ilvl w:val="0"/>
          <w:numId w:val="0"/>
        </w:numPr>
        <w:jc w:val="both"/>
        <w:rPr>
          <w:rFonts w:cs="Arial"/>
          <w:sz w:val="22"/>
          <w:szCs w:val="22"/>
        </w:rPr>
      </w:pPr>
      <w:r w:rsidRPr="005D3BBD">
        <w:rPr>
          <w:rFonts w:cs="Arial"/>
          <w:sz w:val="22"/>
          <w:szCs w:val="22"/>
        </w:rPr>
        <w:br w:type="page"/>
      </w:r>
    </w:p>
    <w:p w14:paraId="1134C8E2" w14:textId="77777777" w:rsidR="00832A64" w:rsidRPr="005D3BBD" w:rsidRDefault="00832A64" w:rsidP="00434FA5">
      <w:pPr>
        <w:pStyle w:val="Heading1"/>
        <w:numPr>
          <w:ilvl w:val="0"/>
          <w:numId w:val="0"/>
        </w:numPr>
        <w:jc w:val="both"/>
        <w:rPr>
          <w:rFonts w:cs="Arial"/>
          <w:sz w:val="22"/>
          <w:szCs w:val="22"/>
        </w:rPr>
      </w:pPr>
    </w:p>
    <w:p w14:paraId="310B4FC2" w14:textId="08B97BB9" w:rsidR="0037299E" w:rsidRPr="005D3BBD" w:rsidRDefault="003435F1" w:rsidP="00434FA5">
      <w:pPr>
        <w:pStyle w:val="Heading1"/>
        <w:jc w:val="both"/>
        <w:rPr>
          <w:rFonts w:cs="Arial"/>
          <w:sz w:val="22"/>
          <w:szCs w:val="22"/>
        </w:rPr>
      </w:pPr>
      <w:bookmarkStart w:id="0" w:name="_Toc54606893"/>
      <w:r w:rsidRPr="005D3BBD">
        <w:rPr>
          <w:rFonts w:cs="Arial"/>
          <w:sz w:val="22"/>
          <w:szCs w:val="22"/>
        </w:rPr>
        <w:t>About the</w:t>
      </w:r>
      <w:r w:rsidR="001302A8" w:rsidRPr="005D3BBD">
        <w:rPr>
          <w:rFonts w:cs="Arial"/>
          <w:sz w:val="22"/>
          <w:szCs w:val="22"/>
        </w:rPr>
        <w:t xml:space="preserve"> HSE Science</w:t>
      </w:r>
      <w:r w:rsidR="009A0181" w:rsidRPr="005D3BBD">
        <w:rPr>
          <w:rFonts w:cs="Arial"/>
          <w:sz w:val="22"/>
          <w:szCs w:val="22"/>
        </w:rPr>
        <w:t>,</w:t>
      </w:r>
      <w:r w:rsidR="001302A8" w:rsidRPr="005D3BBD">
        <w:rPr>
          <w:rFonts w:cs="Arial"/>
          <w:sz w:val="22"/>
          <w:szCs w:val="22"/>
        </w:rPr>
        <w:t xml:space="preserve"> Engineering</w:t>
      </w:r>
      <w:r w:rsidR="009A0181" w:rsidRPr="005D3BBD">
        <w:rPr>
          <w:rFonts w:cs="Arial"/>
          <w:sz w:val="22"/>
          <w:szCs w:val="22"/>
        </w:rPr>
        <w:t xml:space="preserve"> and Evidence</w:t>
      </w:r>
      <w:r w:rsidR="001302A8" w:rsidRPr="005D3BBD">
        <w:rPr>
          <w:rFonts w:cs="Arial"/>
          <w:sz w:val="22"/>
          <w:szCs w:val="22"/>
        </w:rPr>
        <w:t xml:space="preserve"> Assurance </w:t>
      </w:r>
      <w:r w:rsidR="0037299E" w:rsidRPr="005D3BBD">
        <w:rPr>
          <w:rFonts w:cs="Arial"/>
          <w:sz w:val="22"/>
          <w:szCs w:val="22"/>
        </w:rPr>
        <w:t>Committee</w:t>
      </w:r>
      <w:bookmarkEnd w:id="0"/>
      <w:r w:rsidR="0037299E" w:rsidRPr="005D3BBD">
        <w:rPr>
          <w:rFonts w:cs="Arial"/>
          <w:sz w:val="22"/>
          <w:szCs w:val="22"/>
        </w:rPr>
        <w:t xml:space="preserve"> </w:t>
      </w:r>
    </w:p>
    <w:p w14:paraId="526C27F1" w14:textId="62111FBD" w:rsidR="00C223F0" w:rsidRPr="005D3BBD" w:rsidRDefault="00C223F0" w:rsidP="00434FA5">
      <w:pPr>
        <w:pStyle w:val="Heading2"/>
        <w:jc w:val="both"/>
        <w:rPr>
          <w:rFonts w:cs="Arial"/>
          <w:sz w:val="22"/>
          <w:szCs w:val="22"/>
        </w:rPr>
      </w:pPr>
      <w:bookmarkStart w:id="1" w:name="_Toc54606894"/>
      <w:r w:rsidRPr="005D3BBD">
        <w:rPr>
          <w:rFonts w:cs="Arial"/>
          <w:sz w:val="22"/>
          <w:szCs w:val="22"/>
        </w:rPr>
        <w:t>Background</w:t>
      </w:r>
      <w:bookmarkEnd w:id="1"/>
    </w:p>
    <w:p w14:paraId="145EA897" w14:textId="4FFB7A21" w:rsidR="002E0A0D" w:rsidRPr="005D3BBD" w:rsidRDefault="00C223F0" w:rsidP="004332F5">
      <w:pPr>
        <w:rPr>
          <w:rFonts w:ascii="Arial" w:hAnsi="Arial" w:cs="Arial"/>
        </w:rPr>
      </w:pPr>
      <w:r w:rsidRPr="005D3BBD">
        <w:rPr>
          <w:rFonts w:ascii="Arial" w:hAnsi="Arial" w:cs="Arial"/>
        </w:rPr>
        <w:t>Great Britain’s record on work-related safety and health is one of the best in the world. High-quality science, evidence and analysis underpin Great Britain’s risk-based, goal-setting regulatory regime and are vital for ensuring effective and proportionate risk management that protects workers and safeguards the public while enabling productivity, innovation and growth. For over a hundred years, HSE (and its forerunners) has invested in science, evidence and analysis to understand risks to health and safety and how to control them. The lessons we learn from investigating major incidents, the cutting-edge evidence we generate and synthesise from applied health and safety research, and our work to address challenges from new working practices and to develop the evidence base to enable safe introduction of new technologies, are a vital contribution to the health and safety system. We rigorously prioritise our scientific investment to maximise our impact on work-related health and safety and ensure that we use robust, best available evidence to underpin our regulatory policy and operations. We use networks and strategic partnerships - including those with industry, academia, international research institutes, and co-regulators - to develop and synthesise evidence. The breadth of our scientific and analytical capability and the benefits of our inter-disciplinary approach are widely appreciated. Our specialists undertake a wide range of investigation, research, services and advice that is directly funded by industry and other regulators across government and overseas. The case studies of HSE science in our 20</w:t>
      </w:r>
      <w:r w:rsidR="002E0A0D" w:rsidRPr="005D3BBD">
        <w:rPr>
          <w:rFonts w:ascii="Arial" w:hAnsi="Arial" w:cs="Arial"/>
        </w:rPr>
        <w:t>20</w:t>
      </w:r>
      <w:r w:rsidRPr="005D3BBD">
        <w:rPr>
          <w:rFonts w:ascii="Arial" w:hAnsi="Arial" w:cs="Arial"/>
        </w:rPr>
        <w:t xml:space="preserve"> Science Review</w:t>
      </w:r>
      <w:r w:rsidR="002E0A0D" w:rsidRPr="005D3BBD">
        <w:rPr>
          <w:rStyle w:val="FootnoteReference"/>
          <w:rFonts w:ascii="Arial" w:hAnsi="Arial" w:cs="Arial"/>
        </w:rPr>
        <w:footnoteReference w:id="1"/>
      </w:r>
      <w:r w:rsidRPr="005D3BBD">
        <w:rPr>
          <w:rFonts w:ascii="Arial" w:hAnsi="Arial" w:cs="Arial"/>
        </w:rPr>
        <w:t xml:space="preserve"> illustrate its impact and quality: enabling innovation and growth, securing justice, and transferring knowledge to the health and safety system. HSE’s science and evidence strategy</w:t>
      </w:r>
      <w:r w:rsidR="002E0A0D" w:rsidRPr="005D3BBD">
        <w:rPr>
          <w:rStyle w:val="FootnoteReference"/>
          <w:rFonts w:ascii="Arial" w:hAnsi="Arial" w:cs="Arial"/>
        </w:rPr>
        <w:footnoteReference w:id="2"/>
      </w:r>
      <w:r w:rsidRPr="005D3BBD">
        <w:rPr>
          <w:rFonts w:ascii="Arial" w:hAnsi="Arial" w:cs="Arial"/>
        </w:rPr>
        <w:t xml:space="preserve"> is predicated on the use and development of practical, solution-oriented science, maximising the synergies from our regulatory work and our investment in science, and the science we undertake with direct funding from industry and other stakeholders. We uphold the highest standards of scientific </w:t>
      </w:r>
      <w:r w:rsidR="004332F5" w:rsidRPr="005D3BBD">
        <w:rPr>
          <w:rFonts w:ascii="Arial" w:hAnsi="Arial" w:cs="Arial"/>
        </w:rPr>
        <w:t>ethics and</w:t>
      </w:r>
      <w:r w:rsidRPr="005D3BBD">
        <w:rPr>
          <w:rFonts w:ascii="Arial" w:hAnsi="Arial" w:cs="Arial"/>
        </w:rPr>
        <w:t xml:space="preserve"> are committed to peer-review and open access to research outcomes. In our strategy we set out our ‘science and evidence cycle’: anticipating challenges to health and safety; providing robust evidence for effective risk control; underpinning regulatory policy and operational decisions; protecting workers and safeguarding the public by developing interventions; and catalysing engagement within the health and safety system and improving performance. Science and evidence </w:t>
      </w:r>
      <w:r w:rsidR="00617F09" w:rsidRPr="005D3BBD">
        <w:rPr>
          <w:rFonts w:ascii="Arial" w:hAnsi="Arial" w:cs="Arial"/>
        </w:rPr>
        <w:t>are</w:t>
      </w:r>
      <w:r w:rsidRPr="005D3BBD">
        <w:rPr>
          <w:rFonts w:ascii="Arial" w:hAnsi="Arial" w:cs="Arial"/>
        </w:rPr>
        <w:t xml:space="preserve"> at the heart of HSE’s work. Our science and evidence strategy aims to maximise its contribution to delivering the wider strategy for the health and safety system</w:t>
      </w:r>
      <w:r w:rsidR="002E0A0D" w:rsidRPr="005D3BBD">
        <w:rPr>
          <w:rFonts w:ascii="Arial" w:hAnsi="Arial" w:cs="Arial"/>
        </w:rPr>
        <w:t xml:space="preserve">. </w:t>
      </w:r>
    </w:p>
    <w:p w14:paraId="19FF8E29" w14:textId="5AD4F81A" w:rsidR="0037299E" w:rsidRPr="005D3BBD" w:rsidRDefault="003435F1" w:rsidP="00434FA5">
      <w:pPr>
        <w:pStyle w:val="Heading2"/>
        <w:jc w:val="both"/>
        <w:rPr>
          <w:rFonts w:cs="Arial"/>
          <w:sz w:val="22"/>
          <w:szCs w:val="22"/>
        </w:rPr>
      </w:pPr>
      <w:bookmarkStart w:id="2" w:name="_Toc54606895"/>
      <w:r w:rsidRPr="005D3BBD">
        <w:rPr>
          <w:rFonts w:cs="Arial"/>
          <w:sz w:val="22"/>
          <w:szCs w:val="22"/>
        </w:rPr>
        <w:t>Role and remit of the Committee</w:t>
      </w:r>
      <w:bookmarkEnd w:id="2"/>
    </w:p>
    <w:p w14:paraId="7BFD75B6" w14:textId="7D892E62" w:rsidR="001302A8" w:rsidRPr="005D3BBD" w:rsidRDefault="0079353B" w:rsidP="00434FA5">
      <w:pPr>
        <w:spacing w:after="0" w:line="240" w:lineRule="auto"/>
        <w:jc w:val="both"/>
        <w:rPr>
          <w:rFonts w:ascii="Arial" w:eastAsia="Times New Roman" w:hAnsi="Arial" w:cs="Arial"/>
        </w:rPr>
      </w:pPr>
      <w:r w:rsidRPr="005D3BBD">
        <w:rPr>
          <w:rFonts w:ascii="Arial" w:eastAsia="Times New Roman" w:hAnsi="Arial" w:cs="Arial"/>
        </w:rPr>
        <w:t xml:space="preserve">The Science, Engineering, Evidence and Assurance Committee </w:t>
      </w:r>
      <w:r w:rsidR="002E3E02" w:rsidRPr="005D3BBD">
        <w:rPr>
          <w:rFonts w:ascii="Arial" w:eastAsia="Times New Roman" w:hAnsi="Arial" w:cs="Arial"/>
        </w:rPr>
        <w:t xml:space="preserve">(SEEAC) </w:t>
      </w:r>
      <w:r w:rsidRPr="005D3BBD">
        <w:rPr>
          <w:rFonts w:ascii="Arial" w:eastAsia="Times New Roman" w:hAnsi="Arial" w:cs="Arial"/>
        </w:rPr>
        <w:t>is a</w:t>
      </w:r>
      <w:r w:rsidR="00D67E0C" w:rsidRPr="005D3BBD">
        <w:rPr>
          <w:rFonts w:ascii="Arial" w:eastAsia="Times New Roman" w:hAnsi="Arial" w:cs="Arial"/>
        </w:rPr>
        <w:t xml:space="preserve"> </w:t>
      </w:r>
      <w:r w:rsidRPr="005D3BBD">
        <w:rPr>
          <w:rFonts w:ascii="Arial" w:eastAsia="Times New Roman" w:hAnsi="Arial" w:cs="Arial"/>
        </w:rPr>
        <w:t>subcommittee of the HSE Board</w:t>
      </w:r>
      <w:r w:rsidR="00D67E0C" w:rsidRPr="005D3BBD">
        <w:rPr>
          <w:rFonts w:ascii="Arial" w:eastAsia="Times New Roman" w:hAnsi="Arial" w:cs="Arial"/>
        </w:rPr>
        <w:t>. It comprises two HSE Board members and five external members.</w:t>
      </w:r>
      <w:r w:rsidRPr="005D3BBD">
        <w:rPr>
          <w:rFonts w:ascii="Arial" w:eastAsia="Times New Roman" w:hAnsi="Arial" w:cs="Arial"/>
        </w:rPr>
        <w:t xml:space="preserve"> </w:t>
      </w:r>
      <w:r w:rsidR="001302A8" w:rsidRPr="005D3BBD">
        <w:rPr>
          <w:rFonts w:ascii="Arial" w:eastAsia="Times New Roman" w:hAnsi="Arial" w:cs="Arial"/>
        </w:rPr>
        <w:t xml:space="preserve">The Committee </w:t>
      </w:r>
      <w:r w:rsidR="009A0181" w:rsidRPr="005D3BBD">
        <w:rPr>
          <w:rFonts w:ascii="Arial" w:hAnsi="Arial" w:cs="Arial"/>
        </w:rPr>
        <w:t>uses</w:t>
      </w:r>
      <w:r w:rsidR="006B69EE" w:rsidRPr="005D3BBD">
        <w:rPr>
          <w:rFonts w:ascii="Arial" w:hAnsi="Arial" w:cs="Arial"/>
        </w:rPr>
        <w:t xml:space="preserve"> its scientific and engineering expertise to </w:t>
      </w:r>
      <w:r w:rsidR="001302A8" w:rsidRPr="005D3BBD">
        <w:rPr>
          <w:rFonts w:ascii="Arial" w:eastAsia="Times New Roman" w:hAnsi="Arial" w:cs="Arial"/>
        </w:rPr>
        <w:t>give the HSE Board</w:t>
      </w:r>
      <w:r w:rsidR="00C86144" w:rsidRPr="005D3BBD">
        <w:rPr>
          <w:rFonts w:ascii="Arial" w:eastAsia="Times New Roman" w:hAnsi="Arial" w:cs="Arial"/>
        </w:rPr>
        <w:t xml:space="preserve"> and the Chief Executive Officer </w:t>
      </w:r>
      <w:r w:rsidR="001302A8" w:rsidRPr="005D3BBD">
        <w:rPr>
          <w:rFonts w:ascii="Arial" w:eastAsia="Times New Roman" w:hAnsi="Arial" w:cs="Arial"/>
        </w:rPr>
        <w:t>independent and objective assurance on the quality and relevance of its science strategy and delivery.</w:t>
      </w:r>
    </w:p>
    <w:p w14:paraId="4599B782" w14:textId="77777777" w:rsidR="001302A8" w:rsidRPr="005D3BBD" w:rsidRDefault="001302A8" w:rsidP="00434FA5">
      <w:pPr>
        <w:spacing w:after="0" w:line="240" w:lineRule="auto"/>
        <w:jc w:val="both"/>
        <w:rPr>
          <w:rFonts w:ascii="Arial" w:eastAsia="Times New Roman" w:hAnsi="Arial" w:cs="Arial"/>
        </w:rPr>
      </w:pPr>
    </w:p>
    <w:p w14:paraId="3521E1C0" w14:textId="6C1E8456" w:rsidR="009D0C8D" w:rsidRPr="005D3BBD" w:rsidRDefault="0037299E" w:rsidP="00434FA5">
      <w:pPr>
        <w:pStyle w:val="Default"/>
        <w:spacing w:line="240" w:lineRule="auto"/>
        <w:jc w:val="both"/>
        <w:rPr>
          <w:sz w:val="22"/>
          <w:szCs w:val="22"/>
        </w:rPr>
      </w:pPr>
      <w:r w:rsidRPr="005D3BBD">
        <w:rPr>
          <w:sz w:val="22"/>
          <w:szCs w:val="22"/>
        </w:rPr>
        <w:t>All members have a high level of expertise</w:t>
      </w:r>
      <w:r w:rsidR="00D05F07" w:rsidRPr="005D3BBD">
        <w:rPr>
          <w:sz w:val="22"/>
          <w:szCs w:val="22"/>
        </w:rPr>
        <w:t xml:space="preserve"> and </w:t>
      </w:r>
      <w:r w:rsidR="00187B89" w:rsidRPr="005D3BBD">
        <w:rPr>
          <w:sz w:val="22"/>
          <w:szCs w:val="22"/>
        </w:rPr>
        <w:t xml:space="preserve">are </w:t>
      </w:r>
      <w:r w:rsidR="00D05F07" w:rsidRPr="005D3BBD">
        <w:rPr>
          <w:sz w:val="22"/>
          <w:szCs w:val="22"/>
        </w:rPr>
        <w:t xml:space="preserve">recognised as leaders in their fields. </w:t>
      </w:r>
      <w:r w:rsidR="002E3E02" w:rsidRPr="005D3BBD">
        <w:rPr>
          <w:sz w:val="22"/>
          <w:szCs w:val="22"/>
        </w:rPr>
        <w:t>Members are drawn from relevant science</w:t>
      </w:r>
      <w:r w:rsidR="00CC683C" w:rsidRPr="005D3BBD">
        <w:rPr>
          <w:sz w:val="22"/>
          <w:szCs w:val="22"/>
        </w:rPr>
        <w:t>,</w:t>
      </w:r>
      <w:r w:rsidR="002E3E02" w:rsidRPr="005D3BBD">
        <w:rPr>
          <w:sz w:val="22"/>
          <w:szCs w:val="22"/>
        </w:rPr>
        <w:t xml:space="preserve"> engineering</w:t>
      </w:r>
      <w:r w:rsidR="00CC683C" w:rsidRPr="005D3BBD">
        <w:rPr>
          <w:sz w:val="22"/>
          <w:szCs w:val="22"/>
        </w:rPr>
        <w:t xml:space="preserve"> and social </w:t>
      </w:r>
      <w:r w:rsidR="00131736" w:rsidRPr="005D3BBD">
        <w:rPr>
          <w:sz w:val="22"/>
          <w:szCs w:val="22"/>
        </w:rPr>
        <w:t>science</w:t>
      </w:r>
      <w:r w:rsidR="002E3E02" w:rsidRPr="005D3BBD">
        <w:rPr>
          <w:sz w:val="22"/>
          <w:szCs w:val="22"/>
        </w:rPr>
        <w:t xml:space="preserve"> </w:t>
      </w:r>
      <w:r w:rsidR="0022045B" w:rsidRPr="005D3BBD">
        <w:rPr>
          <w:sz w:val="22"/>
          <w:szCs w:val="22"/>
        </w:rPr>
        <w:t>disciplines;</w:t>
      </w:r>
      <w:r w:rsidR="002E3E02" w:rsidRPr="005D3BBD">
        <w:rPr>
          <w:sz w:val="22"/>
          <w:szCs w:val="22"/>
        </w:rPr>
        <w:t xml:space="preserve"> however, they are expected to use their experience, expertise and judgment to advise across a wide range of subjects, not just on their own speciality.  Members</w:t>
      </w:r>
      <w:r w:rsidRPr="005D3BBD">
        <w:rPr>
          <w:sz w:val="22"/>
          <w:szCs w:val="22"/>
        </w:rPr>
        <w:t xml:space="preserve"> </w:t>
      </w:r>
      <w:r w:rsidR="00A35DC7" w:rsidRPr="005D3BBD">
        <w:rPr>
          <w:sz w:val="22"/>
          <w:szCs w:val="22"/>
        </w:rPr>
        <w:t>are</w:t>
      </w:r>
      <w:r w:rsidR="002E3E02" w:rsidRPr="005D3BBD">
        <w:rPr>
          <w:sz w:val="22"/>
          <w:szCs w:val="22"/>
        </w:rPr>
        <w:t xml:space="preserve"> normally</w:t>
      </w:r>
      <w:r w:rsidR="00A35DC7" w:rsidRPr="005D3BBD">
        <w:rPr>
          <w:sz w:val="22"/>
          <w:szCs w:val="22"/>
        </w:rPr>
        <w:t xml:space="preserve"> </w:t>
      </w:r>
      <w:r w:rsidRPr="005D3BBD">
        <w:rPr>
          <w:sz w:val="22"/>
          <w:szCs w:val="22"/>
        </w:rPr>
        <w:t xml:space="preserve">required to </w:t>
      </w:r>
      <w:r w:rsidR="00CA62CC" w:rsidRPr="005D3BBD">
        <w:rPr>
          <w:sz w:val="22"/>
          <w:szCs w:val="22"/>
        </w:rPr>
        <w:t>prepare for and</w:t>
      </w:r>
      <w:r w:rsidR="002E3E02" w:rsidRPr="005D3BBD">
        <w:rPr>
          <w:sz w:val="22"/>
          <w:szCs w:val="22"/>
        </w:rPr>
        <w:t xml:space="preserve"> </w:t>
      </w:r>
      <w:r w:rsidRPr="005D3BBD">
        <w:rPr>
          <w:sz w:val="22"/>
          <w:szCs w:val="22"/>
        </w:rPr>
        <w:t xml:space="preserve">attend </w:t>
      </w:r>
      <w:r w:rsidR="00C86144" w:rsidRPr="005D3BBD">
        <w:rPr>
          <w:sz w:val="22"/>
          <w:szCs w:val="22"/>
        </w:rPr>
        <w:t xml:space="preserve">up </w:t>
      </w:r>
      <w:r w:rsidR="00CA62CC" w:rsidRPr="005D3BBD">
        <w:rPr>
          <w:sz w:val="22"/>
          <w:szCs w:val="22"/>
        </w:rPr>
        <w:t xml:space="preserve">to </w:t>
      </w:r>
      <w:r w:rsidR="00DC5942" w:rsidRPr="005D3BBD">
        <w:rPr>
          <w:sz w:val="22"/>
          <w:szCs w:val="22"/>
        </w:rPr>
        <w:t xml:space="preserve">four </w:t>
      </w:r>
      <w:r w:rsidR="00CA62CC" w:rsidRPr="005D3BBD">
        <w:rPr>
          <w:sz w:val="22"/>
          <w:szCs w:val="22"/>
        </w:rPr>
        <w:t>Committee</w:t>
      </w:r>
      <w:r w:rsidR="00551013" w:rsidRPr="005D3BBD">
        <w:rPr>
          <w:sz w:val="22"/>
          <w:szCs w:val="22"/>
        </w:rPr>
        <w:t xml:space="preserve"> Sessions</w:t>
      </w:r>
      <w:r w:rsidRPr="005D3BBD">
        <w:rPr>
          <w:sz w:val="22"/>
          <w:szCs w:val="22"/>
        </w:rPr>
        <w:t xml:space="preserve"> each year</w:t>
      </w:r>
      <w:r w:rsidR="00EA6073" w:rsidRPr="005D3BBD">
        <w:rPr>
          <w:sz w:val="22"/>
          <w:szCs w:val="22"/>
        </w:rPr>
        <w:t xml:space="preserve"> (at which deep</w:t>
      </w:r>
      <w:r w:rsidR="007F5837" w:rsidRPr="005D3BBD">
        <w:rPr>
          <w:sz w:val="22"/>
          <w:szCs w:val="22"/>
        </w:rPr>
        <w:t xml:space="preserve"> </w:t>
      </w:r>
      <w:r w:rsidR="00EA6073" w:rsidRPr="005D3BBD">
        <w:rPr>
          <w:sz w:val="22"/>
          <w:szCs w:val="22"/>
        </w:rPr>
        <w:t>dives are conducted</w:t>
      </w:r>
      <w:r w:rsidR="00617F09" w:rsidRPr="005D3BBD">
        <w:rPr>
          <w:sz w:val="22"/>
          <w:szCs w:val="22"/>
        </w:rPr>
        <w:t>) and</w:t>
      </w:r>
      <w:r w:rsidR="002E3E02" w:rsidRPr="005D3BBD">
        <w:rPr>
          <w:sz w:val="22"/>
          <w:szCs w:val="22"/>
        </w:rPr>
        <w:t xml:space="preserve"> to</w:t>
      </w:r>
      <w:r w:rsidR="001550FA" w:rsidRPr="005D3BBD">
        <w:rPr>
          <w:sz w:val="22"/>
          <w:szCs w:val="22"/>
        </w:rPr>
        <w:t xml:space="preserve"> </w:t>
      </w:r>
      <w:r w:rsidR="00C86144" w:rsidRPr="005D3BBD">
        <w:rPr>
          <w:sz w:val="22"/>
          <w:szCs w:val="22"/>
        </w:rPr>
        <w:t>a</w:t>
      </w:r>
      <w:r w:rsidR="0024636D" w:rsidRPr="005D3BBD">
        <w:rPr>
          <w:sz w:val="22"/>
          <w:szCs w:val="22"/>
        </w:rPr>
        <w:t>ttend</w:t>
      </w:r>
      <w:r w:rsidR="00DE6402" w:rsidRPr="005D3BBD">
        <w:rPr>
          <w:sz w:val="22"/>
          <w:szCs w:val="22"/>
        </w:rPr>
        <w:t xml:space="preserve"> occasional</w:t>
      </w:r>
      <w:r w:rsidR="0024636D" w:rsidRPr="005D3BBD">
        <w:rPr>
          <w:sz w:val="22"/>
          <w:szCs w:val="22"/>
        </w:rPr>
        <w:t xml:space="preserve"> </w:t>
      </w:r>
      <w:r w:rsidR="00DE6402" w:rsidRPr="005D3BBD">
        <w:rPr>
          <w:sz w:val="22"/>
          <w:szCs w:val="22"/>
        </w:rPr>
        <w:t>ad hoc short meetings</w:t>
      </w:r>
      <w:r w:rsidR="00885350" w:rsidRPr="005D3BBD">
        <w:rPr>
          <w:sz w:val="22"/>
          <w:szCs w:val="22"/>
        </w:rPr>
        <w:t>.</w:t>
      </w:r>
      <w:r w:rsidR="00762D3F" w:rsidRPr="005D3BBD">
        <w:rPr>
          <w:sz w:val="22"/>
          <w:szCs w:val="22"/>
        </w:rPr>
        <w:t xml:space="preserve"> </w:t>
      </w:r>
      <w:r w:rsidR="002E3E02" w:rsidRPr="005D3BBD">
        <w:rPr>
          <w:sz w:val="22"/>
          <w:szCs w:val="22"/>
        </w:rPr>
        <w:t>However, at present meetings are held on-line, are shorter and more frequent, and SEEAC will adjust i</w:t>
      </w:r>
      <w:r w:rsidR="00131736" w:rsidRPr="005D3BBD">
        <w:rPr>
          <w:sz w:val="22"/>
          <w:szCs w:val="22"/>
        </w:rPr>
        <w:t>ts</w:t>
      </w:r>
      <w:r w:rsidR="002E3E02" w:rsidRPr="005D3BBD">
        <w:rPr>
          <w:sz w:val="22"/>
          <w:szCs w:val="22"/>
        </w:rPr>
        <w:t xml:space="preserve"> </w:t>
      </w:r>
      <w:r w:rsidR="002E3E02" w:rsidRPr="005D3BBD">
        <w:rPr>
          <w:i/>
          <w:iCs/>
          <w:sz w:val="22"/>
          <w:szCs w:val="22"/>
        </w:rPr>
        <w:t>modus operandi</w:t>
      </w:r>
      <w:r w:rsidR="002E3E02" w:rsidRPr="005D3BBD">
        <w:rPr>
          <w:sz w:val="22"/>
          <w:szCs w:val="22"/>
        </w:rPr>
        <w:t xml:space="preserve"> to reflect advice on management of the COVID-19 pandemic, </w:t>
      </w:r>
      <w:r w:rsidR="00EC44A3" w:rsidRPr="005D3BBD">
        <w:rPr>
          <w:sz w:val="22"/>
          <w:szCs w:val="22"/>
        </w:rPr>
        <w:t xml:space="preserve">returning to face-to-face meetings as and when appropriate. </w:t>
      </w:r>
    </w:p>
    <w:p w14:paraId="6FDE4F53" w14:textId="790B2AC9" w:rsidR="0037299E" w:rsidRPr="005D3BBD" w:rsidRDefault="00156658" w:rsidP="00434FA5">
      <w:pPr>
        <w:pStyle w:val="Default"/>
        <w:spacing w:line="240" w:lineRule="auto"/>
        <w:jc w:val="both"/>
        <w:rPr>
          <w:sz w:val="22"/>
          <w:szCs w:val="22"/>
        </w:rPr>
      </w:pPr>
      <w:r w:rsidRPr="005D3BBD">
        <w:rPr>
          <w:sz w:val="22"/>
          <w:szCs w:val="22"/>
        </w:rPr>
        <w:t xml:space="preserve">Appointments </w:t>
      </w:r>
      <w:r w:rsidR="006B69EE" w:rsidRPr="005D3BBD">
        <w:rPr>
          <w:sz w:val="22"/>
          <w:szCs w:val="22"/>
        </w:rPr>
        <w:t xml:space="preserve">to the Committee </w:t>
      </w:r>
      <w:r w:rsidRPr="005D3BBD">
        <w:rPr>
          <w:sz w:val="22"/>
          <w:szCs w:val="22"/>
        </w:rPr>
        <w:t xml:space="preserve">will normally </w:t>
      </w:r>
      <w:r w:rsidR="009D0C8D" w:rsidRPr="005D3BBD">
        <w:rPr>
          <w:sz w:val="22"/>
          <w:szCs w:val="22"/>
        </w:rPr>
        <w:t xml:space="preserve">be for </w:t>
      </w:r>
      <w:r w:rsidR="001302A8" w:rsidRPr="005D3BBD">
        <w:rPr>
          <w:sz w:val="22"/>
          <w:szCs w:val="22"/>
        </w:rPr>
        <w:t>four</w:t>
      </w:r>
      <w:r w:rsidRPr="005D3BBD">
        <w:rPr>
          <w:sz w:val="22"/>
          <w:szCs w:val="22"/>
        </w:rPr>
        <w:t xml:space="preserve"> years</w:t>
      </w:r>
      <w:r w:rsidR="005279A3" w:rsidRPr="005D3BBD">
        <w:rPr>
          <w:sz w:val="22"/>
          <w:szCs w:val="22"/>
        </w:rPr>
        <w:t xml:space="preserve"> </w:t>
      </w:r>
      <w:r w:rsidR="00297892" w:rsidRPr="005D3BBD">
        <w:rPr>
          <w:sz w:val="22"/>
          <w:szCs w:val="22"/>
        </w:rPr>
        <w:t>and may be extended</w:t>
      </w:r>
      <w:r w:rsidR="00997B7F" w:rsidRPr="005D3BBD">
        <w:rPr>
          <w:sz w:val="22"/>
          <w:szCs w:val="22"/>
        </w:rPr>
        <w:t>.</w:t>
      </w:r>
    </w:p>
    <w:p w14:paraId="3E96156B" w14:textId="77777777" w:rsidR="002F1A71" w:rsidRPr="005D3BBD" w:rsidRDefault="002F1A71" w:rsidP="00434FA5">
      <w:pPr>
        <w:pStyle w:val="Heading2"/>
        <w:jc w:val="both"/>
        <w:rPr>
          <w:rFonts w:cs="Arial"/>
          <w:sz w:val="22"/>
          <w:szCs w:val="22"/>
        </w:rPr>
      </w:pPr>
      <w:bookmarkStart w:id="3" w:name="_Toc54606896"/>
      <w:r w:rsidRPr="005D3BBD">
        <w:rPr>
          <w:rFonts w:cs="Arial"/>
          <w:sz w:val="22"/>
          <w:szCs w:val="22"/>
        </w:rPr>
        <w:t>Terms of Reference of the Committee</w:t>
      </w:r>
      <w:bookmarkEnd w:id="3"/>
    </w:p>
    <w:p w14:paraId="1EC083DD" w14:textId="22C41C2F" w:rsidR="00AA58FD" w:rsidRPr="005D3BBD" w:rsidRDefault="00493CCD" w:rsidP="00434FA5">
      <w:pPr>
        <w:autoSpaceDE w:val="0"/>
        <w:autoSpaceDN w:val="0"/>
        <w:adjustRightInd w:val="0"/>
        <w:spacing w:after="0" w:line="240" w:lineRule="auto"/>
        <w:jc w:val="both"/>
        <w:rPr>
          <w:rFonts w:ascii="Arial" w:eastAsia="Times New Roman" w:hAnsi="Arial" w:cs="Arial"/>
        </w:rPr>
      </w:pPr>
      <w:r w:rsidRPr="005D3BBD">
        <w:rPr>
          <w:rFonts w:ascii="Arial" w:eastAsia="Times New Roman" w:hAnsi="Arial" w:cs="Arial"/>
        </w:rPr>
        <w:t>SEEAC</w:t>
      </w:r>
      <w:r w:rsidR="00AA58FD" w:rsidRPr="005D3BBD">
        <w:rPr>
          <w:rFonts w:ascii="Arial" w:eastAsia="Times New Roman" w:hAnsi="Arial" w:cs="Arial"/>
        </w:rPr>
        <w:t xml:space="preserve"> is a formally constituted committee of the HSE Board, chaired by a non-executive member of the HSE Board.</w:t>
      </w:r>
    </w:p>
    <w:p w14:paraId="5A8F6E87" w14:textId="77777777" w:rsidR="00AA58FD" w:rsidRPr="005D3BBD" w:rsidRDefault="00AA58FD" w:rsidP="00434FA5">
      <w:pPr>
        <w:autoSpaceDE w:val="0"/>
        <w:autoSpaceDN w:val="0"/>
        <w:adjustRightInd w:val="0"/>
        <w:spacing w:after="0" w:line="240" w:lineRule="auto"/>
        <w:ind w:left="360"/>
        <w:jc w:val="both"/>
        <w:rPr>
          <w:rFonts w:ascii="Arial" w:eastAsia="Times New Roman" w:hAnsi="Arial" w:cs="Arial"/>
        </w:rPr>
      </w:pPr>
    </w:p>
    <w:p w14:paraId="4B90288E" w14:textId="587A0479" w:rsidR="00AA58FD" w:rsidRPr="005D3BBD" w:rsidRDefault="006B69EE" w:rsidP="00434FA5">
      <w:pPr>
        <w:autoSpaceDE w:val="0"/>
        <w:autoSpaceDN w:val="0"/>
        <w:adjustRightInd w:val="0"/>
        <w:spacing w:after="0" w:line="240" w:lineRule="auto"/>
        <w:jc w:val="both"/>
        <w:rPr>
          <w:rFonts w:ascii="Arial" w:eastAsia="Times New Roman" w:hAnsi="Arial" w:cs="Arial"/>
        </w:rPr>
      </w:pPr>
      <w:r w:rsidRPr="005D3BBD">
        <w:rPr>
          <w:rFonts w:ascii="Arial" w:eastAsia="Times New Roman" w:hAnsi="Arial" w:cs="Arial"/>
        </w:rPr>
        <w:t>I</w:t>
      </w:r>
      <w:r w:rsidR="00AA58FD" w:rsidRPr="005D3BBD">
        <w:rPr>
          <w:rFonts w:ascii="Arial" w:eastAsia="Times New Roman" w:hAnsi="Arial" w:cs="Arial"/>
        </w:rPr>
        <w:t>t provide</w:t>
      </w:r>
      <w:r w:rsidR="00736A48" w:rsidRPr="005D3BBD">
        <w:rPr>
          <w:rFonts w:ascii="Arial" w:eastAsia="Times New Roman" w:hAnsi="Arial" w:cs="Arial"/>
        </w:rPr>
        <w:t>s</w:t>
      </w:r>
      <w:r w:rsidR="00AA58FD" w:rsidRPr="005D3BBD">
        <w:rPr>
          <w:rFonts w:ascii="Arial" w:eastAsia="Times New Roman" w:hAnsi="Arial" w:cs="Arial"/>
        </w:rPr>
        <w:t xml:space="preserve"> assurance to the HSE Board by scrutinising and advising on the following:</w:t>
      </w:r>
    </w:p>
    <w:p w14:paraId="74709E8F" w14:textId="77777777" w:rsidR="00AA58FD" w:rsidRPr="005D3BBD" w:rsidRDefault="00AA58FD" w:rsidP="00434FA5">
      <w:pPr>
        <w:numPr>
          <w:ilvl w:val="0"/>
          <w:numId w:val="15"/>
        </w:numPr>
        <w:spacing w:after="0" w:line="240" w:lineRule="auto"/>
        <w:jc w:val="both"/>
        <w:rPr>
          <w:rFonts w:ascii="Arial" w:eastAsiaTheme="minorHAnsi" w:hAnsi="Arial" w:cs="Arial"/>
        </w:rPr>
      </w:pPr>
      <w:r w:rsidRPr="005D3BBD">
        <w:rPr>
          <w:rFonts w:ascii="Arial" w:hAnsi="Arial" w:cs="Arial"/>
        </w:rPr>
        <w:t>the development and subsequent delivery of a Science and Engineering strategy aligned to HSE’s overall strategic objectives;</w:t>
      </w:r>
    </w:p>
    <w:p w14:paraId="1F7FBF06" w14:textId="77777777" w:rsidR="00AA58FD" w:rsidRPr="005D3BBD" w:rsidRDefault="00AA58FD" w:rsidP="00434FA5">
      <w:pPr>
        <w:numPr>
          <w:ilvl w:val="0"/>
          <w:numId w:val="15"/>
        </w:numPr>
        <w:spacing w:after="0" w:line="240" w:lineRule="auto"/>
        <w:jc w:val="both"/>
        <w:rPr>
          <w:rFonts w:ascii="Arial" w:hAnsi="Arial" w:cs="Arial"/>
        </w:rPr>
      </w:pPr>
      <w:r w:rsidRPr="005D3BBD">
        <w:rPr>
          <w:rFonts w:ascii="Arial" w:hAnsi="Arial" w:cs="Arial"/>
        </w:rPr>
        <w:t>the proposed scientific objectives for the coming business year;</w:t>
      </w:r>
    </w:p>
    <w:p w14:paraId="02D01264" w14:textId="77777777" w:rsidR="00AA58FD" w:rsidRPr="005D3BBD" w:rsidRDefault="00AA58FD" w:rsidP="00434FA5">
      <w:pPr>
        <w:numPr>
          <w:ilvl w:val="0"/>
          <w:numId w:val="15"/>
        </w:numPr>
        <w:spacing w:after="0" w:line="240" w:lineRule="auto"/>
        <w:jc w:val="both"/>
        <w:rPr>
          <w:rFonts w:ascii="Arial" w:hAnsi="Arial" w:cs="Arial"/>
        </w:rPr>
      </w:pPr>
      <w:r w:rsidRPr="005D3BBD">
        <w:rPr>
          <w:rFonts w:ascii="Arial" w:hAnsi="Arial" w:cs="Arial"/>
        </w:rPr>
        <w:t>the progress against scientific objectives at the end of the business year;</w:t>
      </w:r>
    </w:p>
    <w:p w14:paraId="035E2534" w14:textId="0194A34A" w:rsidR="00AA58FD" w:rsidRPr="005D3BBD" w:rsidRDefault="00AA58FD" w:rsidP="00434FA5">
      <w:pPr>
        <w:numPr>
          <w:ilvl w:val="0"/>
          <w:numId w:val="15"/>
        </w:numPr>
        <w:spacing w:after="0" w:line="240" w:lineRule="auto"/>
        <w:jc w:val="both"/>
        <w:rPr>
          <w:rFonts w:ascii="Arial" w:hAnsi="Arial" w:cs="Arial"/>
        </w:rPr>
      </w:pPr>
      <w:r w:rsidRPr="005D3BBD">
        <w:rPr>
          <w:rFonts w:ascii="Arial" w:hAnsi="Arial" w:cs="Arial"/>
        </w:rPr>
        <w:t xml:space="preserve">the </w:t>
      </w:r>
      <w:r w:rsidR="00493CCD" w:rsidRPr="005D3BBD">
        <w:rPr>
          <w:rFonts w:ascii="Arial" w:hAnsi="Arial" w:cs="Arial"/>
        </w:rPr>
        <w:t xml:space="preserve">quality and relevance of the </w:t>
      </w:r>
      <w:r w:rsidRPr="005D3BBD">
        <w:rPr>
          <w:rFonts w:ascii="Arial" w:hAnsi="Arial" w:cs="Arial"/>
        </w:rPr>
        <w:t>science and engineering outputs;</w:t>
      </w:r>
    </w:p>
    <w:p w14:paraId="4DC5E913" w14:textId="765C4E96" w:rsidR="00AA58FD" w:rsidRPr="005D3BBD" w:rsidRDefault="00AA58FD" w:rsidP="00434FA5">
      <w:pPr>
        <w:numPr>
          <w:ilvl w:val="0"/>
          <w:numId w:val="15"/>
        </w:numPr>
        <w:spacing w:after="0" w:line="240" w:lineRule="auto"/>
        <w:jc w:val="both"/>
        <w:rPr>
          <w:rFonts w:ascii="Arial" w:hAnsi="Arial" w:cs="Arial"/>
        </w:rPr>
      </w:pPr>
      <w:r w:rsidRPr="005D3BBD">
        <w:rPr>
          <w:rFonts w:ascii="Arial" w:hAnsi="Arial" w:cs="Arial"/>
        </w:rPr>
        <w:t>a rolling quinquennial review to ensure that HSE’s scientific activit</w:t>
      </w:r>
      <w:r w:rsidR="00FC5B44" w:rsidRPr="005D3BBD">
        <w:rPr>
          <w:rFonts w:ascii="Arial" w:hAnsi="Arial" w:cs="Arial"/>
        </w:rPr>
        <w:t>ies</w:t>
      </w:r>
      <w:r w:rsidRPr="005D3BBD">
        <w:rPr>
          <w:rFonts w:ascii="Arial" w:hAnsi="Arial" w:cs="Arial"/>
        </w:rPr>
        <w:t xml:space="preserve"> and outputs compare favourably with the work of similar organisations in the UK and overseas. </w:t>
      </w:r>
    </w:p>
    <w:p w14:paraId="3C8B5CAE" w14:textId="77777777" w:rsidR="00AA58FD" w:rsidRPr="005D3BBD" w:rsidRDefault="00AA58FD" w:rsidP="00434FA5">
      <w:pPr>
        <w:autoSpaceDE w:val="0"/>
        <w:autoSpaceDN w:val="0"/>
        <w:adjustRightInd w:val="0"/>
        <w:spacing w:after="0" w:line="240" w:lineRule="auto"/>
        <w:jc w:val="both"/>
        <w:rPr>
          <w:rFonts w:ascii="Arial" w:eastAsia="Times New Roman" w:hAnsi="Arial" w:cs="Arial"/>
        </w:rPr>
      </w:pPr>
    </w:p>
    <w:p w14:paraId="496F4126" w14:textId="1E1D9A06" w:rsidR="00AA58FD" w:rsidRPr="005D3BBD" w:rsidRDefault="00AA58FD" w:rsidP="00434FA5">
      <w:pPr>
        <w:autoSpaceDE w:val="0"/>
        <w:autoSpaceDN w:val="0"/>
        <w:adjustRightInd w:val="0"/>
        <w:spacing w:after="0" w:line="240" w:lineRule="auto"/>
        <w:jc w:val="both"/>
        <w:rPr>
          <w:rFonts w:ascii="Arial" w:hAnsi="Arial" w:cs="Arial"/>
        </w:rPr>
      </w:pPr>
      <w:r w:rsidRPr="005D3BBD">
        <w:rPr>
          <w:rFonts w:ascii="Arial" w:eastAsia="Times New Roman" w:hAnsi="Arial" w:cs="Arial"/>
        </w:rPr>
        <w:t>The Committee review</w:t>
      </w:r>
      <w:r w:rsidR="00FD3BB7" w:rsidRPr="005D3BBD">
        <w:rPr>
          <w:rFonts w:ascii="Arial" w:eastAsia="Times New Roman" w:hAnsi="Arial" w:cs="Arial"/>
        </w:rPr>
        <w:t>s</w:t>
      </w:r>
      <w:r w:rsidRPr="005D3BBD">
        <w:rPr>
          <w:rFonts w:ascii="Arial" w:eastAsia="Times New Roman" w:hAnsi="Arial" w:cs="Arial"/>
        </w:rPr>
        <w:t xml:space="preserve"> its own effectiveness and its Terms of Reference on an annual basis and report</w:t>
      </w:r>
      <w:r w:rsidR="00493CCD" w:rsidRPr="005D3BBD">
        <w:rPr>
          <w:rFonts w:ascii="Arial" w:eastAsia="Times New Roman" w:hAnsi="Arial" w:cs="Arial"/>
        </w:rPr>
        <w:t>s</w:t>
      </w:r>
      <w:r w:rsidRPr="005D3BBD">
        <w:rPr>
          <w:rFonts w:ascii="Arial" w:eastAsia="Times New Roman" w:hAnsi="Arial" w:cs="Arial"/>
        </w:rPr>
        <w:t xml:space="preserve"> the results of that review to the HSE Board.</w:t>
      </w:r>
    </w:p>
    <w:p w14:paraId="4C2322A6" w14:textId="77777777" w:rsidR="00DE6D5C" w:rsidRPr="005D3BBD" w:rsidRDefault="00DE6D5C" w:rsidP="00434FA5">
      <w:pPr>
        <w:pStyle w:val="Heading2"/>
        <w:jc w:val="both"/>
        <w:rPr>
          <w:rFonts w:cs="Arial"/>
          <w:sz w:val="22"/>
          <w:szCs w:val="22"/>
        </w:rPr>
      </w:pPr>
      <w:bookmarkStart w:id="4" w:name="_Toc54606897"/>
      <w:r w:rsidRPr="005D3BBD">
        <w:rPr>
          <w:rFonts w:cs="Arial"/>
          <w:sz w:val="22"/>
          <w:szCs w:val="22"/>
        </w:rPr>
        <w:t>Accountability</w:t>
      </w:r>
      <w:bookmarkEnd w:id="4"/>
      <w:r w:rsidRPr="005D3BBD">
        <w:rPr>
          <w:rFonts w:cs="Arial"/>
          <w:sz w:val="22"/>
          <w:szCs w:val="22"/>
        </w:rPr>
        <w:t xml:space="preserve"> </w:t>
      </w:r>
    </w:p>
    <w:p w14:paraId="7AF51DF5" w14:textId="4D94BCC9" w:rsidR="00AA58FD" w:rsidRPr="005D3BBD" w:rsidRDefault="00AA58FD" w:rsidP="00434FA5">
      <w:pPr>
        <w:spacing w:after="0" w:line="240" w:lineRule="atLeast"/>
        <w:jc w:val="both"/>
        <w:rPr>
          <w:rFonts w:ascii="Arial" w:eastAsia="Times New Roman" w:hAnsi="Arial" w:cs="Arial"/>
        </w:rPr>
      </w:pPr>
      <w:r w:rsidRPr="005D3BBD">
        <w:rPr>
          <w:rFonts w:ascii="Arial" w:eastAsia="Times New Roman" w:hAnsi="Arial" w:cs="Arial"/>
        </w:rPr>
        <w:t>The Committee fulfils an assurance function</w:t>
      </w:r>
      <w:r w:rsidR="006B69EE" w:rsidRPr="005D3BBD">
        <w:rPr>
          <w:rFonts w:ascii="Arial" w:eastAsia="Times New Roman" w:hAnsi="Arial" w:cs="Arial"/>
        </w:rPr>
        <w:t xml:space="preserve"> and is accountable to the HSE </w:t>
      </w:r>
      <w:r w:rsidR="00CE65CF" w:rsidRPr="005D3BBD">
        <w:rPr>
          <w:rFonts w:ascii="Arial" w:eastAsia="Times New Roman" w:hAnsi="Arial" w:cs="Arial"/>
        </w:rPr>
        <w:t>Board</w:t>
      </w:r>
      <w:r w:rsidR="000A61B6" w:rsidRPr="005D3BBD">
        <w:rPr>
          <w:rFonts w:ascii="Arial" w:eastAsia="Times New Roman" w:hAnsi="Arial" w:cs="Arial"/>
        </w:rPr>
        <w:t>;</w:t>
      </w:r>
      <w:r w:rsidR="00CE65CF" w:rsidRPr="005D3BBD">
        <w:rPr>
          <w:rFonts w:ascii="Arial" w:eastAsia="Times New Roman" w:hAnsi="Arial" w:cs="Arial"/>
        </w:rPr>
        <w:t xml:space="preserve"> </w:t>
      </w:r>
      <w:r w:rsidR="000A61B6" w:rsidRPr="005D3BBD">
        <w:rPr>
          <w:rFonts w:ascii="Arial" w:eastAsia="Times New Roman" w:hAnsi="Arial" w:cs="Arial"/>
        </w:rPr>
        <w:t>i</w:t>
      </w:r>
      <w:r w:rsidRPr="005D3BBD">
        <w:rPr>
          <w:rFonts w:ascii="Arial" w:eastAsia="Times New Roman" w:hAnsi="Arial" w:cs="Arial"/>
        </w:rPr>
        <w:t>t has no decision</w:t>
      </w:r>
      <w:r w:rsidR="00FC5B44" w:rsidRPr="005D3BBD">
        <w:rPr>
          <w:rFonts w:ascii="Arial" w:eastAsia="Times New Roman" w:hAnsi="Arial" w:cs="Arial"/>
        </w:rPr>
        <w:t>-</w:t>
      </w:r>
      <w:r w:rsidRPr="005D3BBD">
        <w:rPr>
          <w:rFonts w:ascii="Arial" w:eastAsia="Times New Roman" w:hAnsi="Arial" w:cs="Arial"/>
        </w:rPr>
        <w:t xml:space="preserve"> making powers.</w:t>
      </w:r>
    </w:p>
    <w:p w14:paraId="288B302C" w14:textId="77777777" w:rsidR="00CE65CF" w:rsidRPr="005D3BBD" w:rsidRDefault="00CE65CF" w:rsidP="00434FA5">
      <w:pPr>
        <w:spacing w:after="0" w:line="240" w:lineRule="atLeast"/>
        <w:jc w:val="both"/>
        <w:rPr>
          <w:rFonts w:ascii="Arial" w:eastAsia="Times New Roman" w:hAnsi="Arial" w:cs="Arial"/>
        </w:rPr>
      </w:pPr>
    </w:p>
    <w:p w14:paraId="7EC3DEAC" w14:textId="1B15ECC1" w:rsidR="00CE65CF" w:rsidRPr="005D3BBD" w:rsidRDefault="00CE65CF" w:rsidP="00A10970">
      <w:pPr>
        <w:spacing w:after="0" w:line="240" w:lineRule="auto"/>
        <w:rPr>
          <w:rFonts w:ascii="Arial" w:eastAsia="Times New Roman" w:hAnsi="Arial" w:cs="Arial"/>
          <w:b/>
        </w:rPr>
      </w:pPr>
      <w:r w:rsidRPr="005D3BBD">
        <w:rPr>
          <w:rFonts w:ascii="Arial" w:eastAsia="Times New Roman" w:hAnsi="Arial" w:cs="Arial"/>
        </w:rPr>
        <w:t xml:space="preserve">The Committee is not a Scientific Advisory Committee </w:t>
      </w:r>
      <w:r w:rsidR="00493CCD" w:rsidRPr="005D3BBD">
        <w:rPr>
          <w:rFonts w:ascii="Arial" w:eastAsia="Times New Roman" w:hAnsi="Arial" w:cs="Arial"/>
        </w:rPr>
        <w:t>–</w:t>
      </w:r>
      <w:r w:rsidRPr="005D3BBD">
        <w:rPr>
          <w:rFonts w:ascii="Arial" w:eastAsia="Times New Roman" w:hAnsi="Arial" w:cs="Arial"/>
        </w:rPr>
        <w:t xml:space="preserve"> as defined by the Government Chief Scientific Adviser </w:t>
      </w:r>
      <w:r w:rsidR="00493CCD" w:rsidRPr="005D3BBD">
        <w:rPr>
          <w:rFonts w:ascii="Arial" w:eastAsia="Times New Roman" w:hAnsi="Arial" w:cs="Arial"/>
        </w:rPr>
        <w:t>–</w:t>
      </w:r>
      <w:r w:rsidRPr="005D3BBD">
        <w:rPr>
          <w:rFonts w:ascii="Arial" w:eastAsia="Times New Roman" w:hAnsi="Arial" w:cs="Arial"/>
        </w:rPr>
        <w:t xml:space="preserve"> but will operate in accordance with the Code of Practice for Scientific Advisory Committees (CoPSAC).</w:t>
      </w:r>
    </w:p>
    <w:p w14:paraId="3B4272C2" w14:textId="77777777" w:rsidR="0037299E" w:rsidRPr="005D3BBD" w:rsidRDefault="0037299E" w:rsidP="00434FA5">
      <w:pPr>
        <w:pStyle w:val="Heading2"/>
        <w:jc w:val="both"/>
        <w:rPr>
          <w:rFonts w:cs="Arial"/>
          <w:sz w:val="22"/>
          <w:szCs w:val="22"/>
        </w:rPr>
      </w:pPr>
      <w:bookmarkStart w:id="5" w:name="_Toc54606898"/>
      <w:r w:rsidRPr="005D3BBD">
        <w:rPr>
          <w:rFonts w:cs="Arial"/>
          <w:sz w:val="22"/>
          <w:szCs w:val="22"/>
        </w:rPr>
        <w:t>Composition of the Committee</w:t>
      </w:r>
      <w:bookmarkEnd w:id="5"/>
      <w:r w:rsidRPr="005D3BBD">
        <w:rPr>
          <w:rFonts w:cs="Arial"/>
          <w:sz w:val="22"/>
          <w:szCs w:val="22"/>
        </w:rPr>
        <w:t xml:space="preserve"> </w:t>
      </w:r>
    </w:p>
    <w:p w14:paraId="7F394321" w14:textId="45799459" w:rsidR="00AA58FD" w:rsidRPr="005D3BBD" w:rsidRDefault="00AA58FD" w:rsidP="00434FA5">
      <w:pPr>
        <w:spacing w:after="0" w:line="240" w:lineRule="auto"/>
        <w:jc w:val="both"/>
        <w:rPr>
          <w:rFonts w:ascii="Arial" w:eastAsia="Times New Roman" w:hAnsi="Arial" w:cs="Arial"/>
        </w:rPr>
      </w:pPr>
      <w:r w:rsidRPr="005D3BBD">
        <w:rPr>
          <w:rFonts w:ascii="Arial" w:eastAsia="Times New Roman" w:hAnsi="Arial" w:cs="Arial"/>
        </w:rPr>
        <w:t xml:space="preserve">The Committee is chaired by a member of the HSE Board. The remaining members </w:t>
      </w:r>
      <w:r w:rsidR="00181CB0" w:rsidRPr="005D3BBD">
        <w:rPr>
          <w:rFonts w:ascii="Arial" w:eastAsia="Times New Roman" w:hAnsi="Arial" w:cs="Arial"/>
        </w:rPr>
        <w:t>are</w:t>
      </w:r>
      <w:r w:rsidR="00DA3E7B" w:rsidRPr="005D3BBD">
        <w:rPr>
          <w:rFonts w:ascii="Arial" w:eastAsia="Times New Roman" w:hAnsi="Arial" w:cs="Arial"/>
        </w:rPr>
        <w:t xml:space="preserve"> </w:t>
      </w:r>
      <w:r w:rsidR="007A7178" w:rsidRPr="005D3BBD">
        <w:rPr>
          <w:rFonts w:ascii="Arial" w:eastAsia="Times New Roman" w:hAnsi="Arial" w:cs="Arial"/>
        </w:rPr>
        <w:t>one further HSE Board member</w:t>
      </w:r>
      <w:r w:rsidR="00DA3E7B" w:rsidRPr="005D3BBD">
        <w:rPr>
          <w:rFonts w:ascii="Arial" w:eastAsia="Times New Roman" w:hAnsi="Arial" w:cs="Arial"/>
        </w:rPr>
        <w:t xml:space="preserve"> and</w:t>
      </w:r>
      <w:r w:rsidR="00181CB0" w:rsidRPr="005D3BBD">
        <w:rPr>
          <w:rFonts w:ascii="Arial" w:eastAsia="Times New Roman" w:hAnsi="Arial" w:cs="Arial"/>
        </w:rPr>
        <w:t xml:space="preserve"> five</w:t>
      </w:r>
      <w:r w:rsidRPr="005D3BBD">
        <w:rPr>
          <w:rFonts w:ascii="Arial" w:eastAsia="Times New Roman" w:hAnsi="Arial" w:cs="Arial"/>
        </w:rPr>
        <w:t xml:space="preserve"> independent, external experts drawn from relevant science and engineering disciplines who are recognised as leaders in their fields. </w:t>
      </w:r>
    </w:p>
    <w:p w14:paraId="52D15434" w14:textId="77777777" w:rsidR="006F3F91" w:rsidRPr="005D3BBD" w:rsidRDefault="006F3F91" w:rsidP="00434FA5">
      <w:pPr>
        <w:spacing w:after="0" w:line="240" w:lineRule="auto"/>
        <w:jc w:val="both"/>
        <w:rPr>
          <w:rFonts w:ascii="Arial" w:eastAsia="Times New Roman" w:hAnsi="Arial" w:cs="Arial"/>
        </w:rPr>
      </w:pPr>
    </w:p>
    <w:p w14:paraId="43983B9D" w14:textId="77777777" w:rsidR="006F3F91" w:rsidRPr="005D3BBD" w:rsidRDefault="006F3F91" w:rsidP="00434FA5">
      <w:pPr>
        <w:pStyle w:val="Default"/>
        <w:spacing w:line="240" w:lineRule="auto"/>
        <w:jc w:val="both"/>
        <w:rPr>
          <w:sz w:val="22"/>
          <w:szCs w:val="22"/>
        </w:rPr>
      </w:pPr>
      <w:r w:rsidRPr="005D3BBD">
        <w:rPr>
          <w:sz w:val="22"/>
          <w:szCs w:val="22"/>
        </w:rPr>
        <w:t xml:space="preserve">Members </w:t>
      </w:r>
      <w:r w:rsidR="005412DA" w:rsidRPr="005D3BBD">
        <w:rPr>
          <w:sz w:val="22"/>
          <w:szCs w:val="22"/>
        </w:rPr>
        <w:t xml:space="preserve">should not represent </w:t>
      </w:r>
      <w:r w:rsidR="00E40F5E" w:rsidRPr="005D3BBD">
        <w:rPr>
          <w:sz w:val="22"/>
          <w:szCs w:val="22"/>
        </w:rPr>
        <w:t xml:space="preserve">organisations or </w:t>
      </w:r>
      <w:r w:rsidR="00C428A5" w:rsidRPr="005D3BBD">
        <w:rPr>
          <w:sz w:val="22"/>
          <w:szCs w:val="22"/>
        </w:rPr>
        <w:t xml:space="preserve">sectional interests, nor be HSE employees. </w:t>
      </w:r>
    </w:p>
    <w:p w14:paraId="4233BF04" w14:textId="1C4A4333" w:rsidR="006B69EE" w:rsidRPr="005D3BBD" w:rsidRDefault="00156658" w:rsidP="00434FA5">
      <w:pPr>
        <w:pStyle w:val="Default"/>
        <w:spacing w:line="240" w:lineRule="auto"/>
        <w:jc w:val="both"/>
        <w:rPr>
          <w:color w:val="000000" w:themeColor="text1"/>
          <w:sz w:val="22"/>
          <w:szCs w:val="22"/>
        </w:rPr>
      </w:pPr>
      <w:r w:rsidRPr="005D3BBD">
        <w:rPr>
          <w:color w:val="000000" w:themeColor="text1"/>
          <w:sz w:val="22"/>
          <w:szCs w:val="22"/>
        </w:rPr>
        <w:t xml:space="preserve">Members </w:t>
      </w:r>
      <w:r w:rsidR="00FC5B44" w:rsidRPr="005D3BBD">
        <w:rPr>
          <w:color w:val="000000" w:themeColor="text1"/>
          <w:sz w:val="22"/>
          <w:szCs w:val="22"/>
        </w:rPr>
        <w:t>should</w:t>
      </w:r>
      <w:r w:rsidR="006F3F91" w:rsidRPr="005D3BBD">
        <w:rPr>
          <w:color w:val="000000" w:themeColor="text1"/>
          <w:sz w:val="22"/>
          <w:szCs w:val="22"/>
        </w:rPr>
        <w:t xml:space="preserve"> </w:t>
      </w:r>
      <w:r w:rsidRPr="005D3BBD">
        <w:rPr>
          <w:color w:val="000000" w:themeColor="text1"/>
          <w:sz w:val="22"/>
          <w:szCs w:val="22"/>
        </w:rPr>
        <w:t xml:space="preserve">be leading academics, professionals or practitioners </w:t>
      </w:r>
      <w:r w:rsidR="006F3F91" w:rsidRPr="005D3BBD">
        <w:rPr>
          <w:color w:val="000000" w:themeColor="text1"/>
          <w:sz w:val="22"/>
          <w:szCs w:val="22"/>
        </w:rPr>
        <w:t xml:space="preserve">in an area </w:t>
      </w:r>
      <w:r w:rsidR="0037299E" w:rsidRPr="005D3BBD">
        <w:rPr>
          <w:color w:val="000000" w:themeColor="text1"/>
          <w:sz w:val="22"/>
          <w:szCs w:val="22"/>
        </w:rPr>
        <w:t>of expertise</w:t>
      </w:r>
      <w:r w:rsidR="006F3F91" w:rsidRPr="005D3BBD">
        <w:rPr>
          <w:color w:val="000000" w:themeColor="text1"/>
          <w:sz w:val="22"/>
          <w:szCs w:val="22"/>
        </w:rPr>
        <w:t xml:space="preserve"> within the broad areas of health</w:t>
      </w:r>
      <w:r w:rsidR="0059499C">
        <w:rPr>
          <w:color w:val="000000" w:themeColor="text1"/>
          <w:sz w:val="22"/>
          <w:szCs w:val="22"/>
        </w:rPr>
        <w:t xml:space="preserve"> sciences</w:t>
      </w:r>
      <w:r w:rsidR="006F3F91" w:rsidRPr="005D3BBD">
        <w:rPr>
          <w:color w:val="000000" w:themeColor="text1"/>
          <w:sz w:val="22"/>
          <w:szCs w:val="22"/>
        </w:rPr>
        <w:t>, engineering</w:t>
      </w:r>
      <w:r w:rsidR="00EA19C9" w:rsidRPr="005D3BBD">
        <w:rPr>
          <w:color w:val="000000" w:themeColor="text1"/>
          <w:sz w:val="22"/>
          <w:szCs w:val="22"/>
        </w:rPr>
        <w:t xml:space="preserve">, building </w:t>
      </w:r>
      <w:r w:rsidR="0059499C">
        <w:rPr>
          <w:color w:val="000000" w:themeColor="text1"/>
          <w:sz w:val="22"/>
          <w:szCs w:val="22"/>
        </w:rPr>
        <w:t>sciences</w:t>
      </w:r>
      <w:r w:rsidR="00E3068A">
        <w:rPr>
          <w:color w:val="000000" w:themeColor="text1"/>
          <w:sz w:val="22"/>
          <w:szCs w:val="22"/>
        </w:rPr>
        <w:t>, behavioural</w:t>
      </w:r>
      <w:r w:rsidR="006F3F91" w:rsidRPr="005D3BBD">
        <w:rPr>
          <w:color w:val="000000" w:themeColor="text1"/>
          <w:sz w:val="22"/>
          <w:szCs w:val="22"/>
        </w:rPr>
        <w:t xml:space="preserve"> </w:t>
      </w:r>
      <w:r w:rsidR="00E3068A">
        <w:rPr>
          <w:color w:val="000000" w:themeColor="text1"/>
          <w:sz w:val="22"/>
          <w:szCs w:val="22"/>
        </w:rPr>
        <w:t>and social sciences</w:t>
      </w:r>
      <w:r w:rsidR="009A1E6D">
        <w:rPr>
          <w:color w:val="000000" w:themeColor="text1"/>
          <w:sz w:val="22"/>
          <w:szCs w:val="22"/>
        </w:rPr>
        <w:t>.</w:t>
      </w:r>
    </w:p>
    <w:p w14:paraId="5633D325" w14:textId="33285E83" w:rsidR="0037299E" w:rsidRPr="005D3BBD" w:rsidRDefault="006B69EE" w:rsidP="00434FA5">
      <w:pPr>
        <w:pStyle w:val="Default"/>
        <w:spacing w:line="240" w:lineRule="auto"/>
        <w:jc w:val="both"/>
        <w:rPr>
          <w:sz w:val="22"/>
          <w:szCs w:val="22"/>
        </w:rPr>
      </w:pPr>
      <w:r w:rsidRPr="005D3BBD">
        <w:rPr>
          <w:sz w:val="22"/>
          <w:szCs w:val="22"/>
        </w:rPr>
        <w:t xml:space="preserve">HSE’s Chief Scientific Adviser / Director of Research </w:t>
      </w:r>
      <w:r w:rsidR="005315E1" w:rsidRPr="005D3BBD">
        <w:rPr>
          <w:sz w:val="22"/>
          <w:szCs w:val="22"/>
        </w:rPr>
        <w:t>attends</w:t>
      </w:r>
      <w:r w:rsidRPr="005D3BBD">
        <w:rPr>
          <w:sz w:val="22"/>
          <w:szCs w:val="22"/>
        </w:rPr>
        <w:t xml:space="preserve"> meetings</w:t>
      </w:r>
      <w:r w:rsidR="00DA3E7B" w:rsidRPr="005D3BBD">
        <w:rPr>
          <w:sz w:val="22"/>
          <w:szCs w:val="22"/>
        </w:rPr>
        <w:t xml:space="preserve"> to provide information</w:t>
      </w:r>
      <w:r w:rsidRPr="005D3BBD">
        <w:rPr>
          <w:sz w:val="22"/>
          <w:szCs w:val="22"/>
        </w:rPr>
        <w:t xml:space="preserve"> but </w:t>
      </w:r>
      <w:r w:rsidR="005315E1" w:rsidRPr="005D3BBD">
        <w:rPr>
          <w:sz w:val="22"/>
          <w:szCs w:val="22"/>
        </w:rPr>
        <w:t xml:space="preserve">is not </w:t>
      </w:r>
      <w:r w:rsidRPr="005D3BBD">
        <w:rPr>
          <w:sz w:val="22"/>
          <w:szCs w:val="22"/>
        </w:rPr>
        <w:t>a member.</w:t>
      </w:r>
      <w:r w:rsidR="00156658" w:rsidRPr="005D3BBD">
        <w:rPr>
          <w:sz w:val="22"/>
          <w:szCs w:val="22"/>
        </w:rPr>
        <w:t xml:space="preserve">             </w:t>
      </w:r>
    </w:p>
    <w:p w14:paraId="1D38125A" w14:textId="77777777" w:rsidR="00BC7E4E" w:rsidRPr="005D3BBD" w:rsidRDefault="00C62AE3" w:rsidP="00434FA5">
      <w:pPr>
        <w:pStyle w:val="Heading2"/>
        <w:jc w:val="both"/>
        <w:rPr>
          <w:rFonts w:cs="Arial"/>
          <w:sz w:val="22"/>
          <w:szCs w:val="22"/>
        </w:rPr>
      </w:pPr>
      <w:bookmarkStart w:id="6" w:name="_Toc54606899"/>
      <w:r w:rsidRPr="005D3BBD">
        <w:rPr>
          <w:rFonts w:cs="Arial"/>
          <w:sz w:val="22"/>
          <w:szCs w:val="22"/>
        </w:rPr>
        <w:t>Secretariat</w:t>
      </w:r>
      <w:bookmarkEnd w:id="6"/>
      <w:r w:rsidRPr="005D3BBD">
        <w:rPr>
          <w:rFonts w:cs="Arial"/>
          <w:sz w:val="22"/>
          <w:szCs w:val="22"/>
        </w:rPr>
        <w:t xml:space="preserve"> </w:t>
      </w:r>
    </w:p>
    <w:p w14:paraId="0B24CD5B" w14:textId="1FFF76DC" w:rsidR="0037299E" w:rsidRPr="005D3BBD" w:rsidRDefault="006F3F91" w:rsidP="00434FA5">
      <w:pPr>
        <w:pStyle w:val="Default"/>
        <w:spacing w:line="240" w:lineRule="auto"/>
        <w:jc w:val="both"/>
        <w:rPr>
          <w:sz w:val="22"/>
          <w:szCs w:val="22"/>
        </w:rPr>
      </w:pPr>
      <w:r w:rsidRPr="005D3BBD">
        <w:rPr>
          <w:rFonts w:eastAsia="Times New Roman"/>
          <w:sz w:val="22"/>
          <w:szCs w:val="22"/>
        </w:rPr>
        <w:t xml:space="preserve">The Committee </w:t>
      </w:r>
      <w:r w:rsidR="005315E1" w:rsidRPr="005D3BBD">
        <w:rPr>
          <w:rFonts w:eastAsia="Times New Roman"/>
          <w:sz w:val="22"/>
          <w:szCs w:val="22"/>
        </w:rPr>
        <w:t>is</w:t>
      </w:r>
      <w:r w:rsidRPr="005D3BBD">
        <w:rPr>
          <w:rFonts w:eastAsia="Times New Roman"/>
          <w:sz w:val="22"/>
          <w:szCs w:val="22"/>
        </w:rPr>
        <w:t xml:space="preserve"> provided with a secretariat by HSE’s Chief Scientific Adviser’s Office.  </w:t>
      </w:r>
      <w:r w:rsidR="002831E8" w:rsidRPr="005D3BBD">
        <w:rPr>
          <w:sz w:val="22"/>
          <w:szCs w:val="22"/>
        </w:rPr>
        <w:t xml:space="preserve">Their </w:t>
      </w:r>
      <w:r w:rsidR="0037299E" w:rsidRPr="005D3BBD">
        <w:rPr>
          <w:sz w:val="22"/>
          <w:szCs w:val="22"/>
        </w:rPr>
        <w:t xml:space="preserve">role is to organise </w:t>
      </w:r>
      <w:r w:rsidR="00E40F5E" w:rsidRPr="005D3BBD">
        <w:rPr>
          <w:sz w:val="22"/>
          <w:szCs w:val="22"/>
        </w:rPr>
        <w:t>and support</w:t>
      </w:r>
      <w:r w:rsidR="0037299E" w:rsidRPr="005D3BBD">
        <w:rPr>
          <w:sz w:val="22"/>
          <w:szCs w:val="22"/>
        </w:rPr>
        <w:t xml:space="preserve"> the meetings </w:t>
      </w:r>
      <w:r w:rsidR="00E40F5E" w:rsidRPr="005D3BBD">
        <w:rPr>
          <w:sz w:val="22"/>
          <w:szCs w:val="22"/>
        </w:rPr>
        <w:t xml:space="preserve">as well as providing </w:t>
      </w:r>
      <w:r w:rsidR="00001A8A" w:rsidRPr="005D3BBD">
        <w:rPr>
          <w:sz w:val="22"/>
          <w:szCs w:val="22"/>
        </w:rPr>
        <w:t>logistical</w:t>
      </w:r>
      <w:r w:rsidR="0037299E" w:rsidRPr="005D3BBD">
        <w:rPr>
          <w:sz w:val="22"/>
          <w:szCs w:val="22"/>
        </w:rPr>
        <w:t xml:space="preserve"> support </w:t>
      </w:r>
      <w:r w:rsidR="00E40F5E" w:rsidRPr="005D3BBD">
        <w:rPr>
          <w:sz w:val="22"/>
          <w:szCs w:val="22"/>
        </w:rPr>
        <w:t xml:space="preserve">to </w:t>
      </w:r>
      <w:r w:rsidR="0037299E" w:rsidRPr="005D3BBD">
        <w:rPr>
          <w:sz w:val="22"/>
          <w:szCs w:val="22"/>
        </w:rPr>
        <w:t xml:space="preserve">the Chair and </w:t>
      </w:r>
      <w:r w:rsidR="002831E8" w:rsidRPr="005D3BBD">
        <w:rPr>
          <w:sz w:val="22"/>
          <w:szCs w:val="22"/>
        </w:rPr>
        <w:t xml:space="preserve">Committee </w:t>
      </w:r>
      <w:r w:rsidR="0037299E" w:rsidRPr="005D3BBD">
        <w:rPr>
          <w:sz w:val="22"/>
          <w:szCs w:val="22"/>
        </w:rPr>
        <w:t xml:space="preserve">in matters of administration and protocol. </w:t>
      </w:r>
    </w:p>
    <w:p w14:paraId="1DE6DA8D" w14:textId="77777777" w:rsidR="0037299E" w:rsidRPr="005D3BBD" w:rsidRDefault="0037299E" w:rsidP="00434FA5">
      <w:pPr>
        <w:pStyle w:val="Heading2"/>
        <w:jc w:val="both"/>
        <w:rPr>
          <w:rFonts w:cs="Arial"/>
          <w:sz w:val="22"/>
          <w:szCs w:val="22"/>
        </w:rPr>
      </w:pPr>
      <w:bookmarkStart w:id="7" w:name="_Toc54606900"/>
      <w:r w:rsidRPr="005D3BBD">
        <w:rPr>
          <w:rFonts w:cs="Arial"/>
          <w:sz w:val="22"/>
          <w:szCs w:val="22"/>
        </w:rPr>
        <w:lastRenderedPageBreak/>
        <w:t xml:space="preserve">The </w:t>
      </w:r>
      <w:r w:rsidR="00BC7E4E" w:rsidRPr="005D3BBD">
        <w:rPr>
          <w:rFonts w:cs="Arial"/>
          <w:sz w:val="22"/>
          <w:szCs w:val="22"/>
        </w:rPr>
        <w:t>Work</w:t>
      </w:r>
      <w:r w:rsidRPr="005D3BBD">
        <w:rPr>
          <w:rFonts w:cs="Arial"/>
          <w:sz w:val="22"/>
          <w:szCs w:val="22"/>
        </w:rPr>
        <w:t xml:space="preserve"> Programme</w:t>
      </w:r>
      <w:bookmarkEnd w:id="7"/>
      <w:r w:rsidRPr="005D3BBD">
        <w:rPr>
          <w:rFonts w:cs="Arial"/>
          <w:sz w:val="22"/>
          <w:szCs w:val="22"/>
        </w:rPr>
        <w:t xml:space="preserve"> </w:t>
      </w:r>
    </w:p>
    <w:p w14:paraId="3C5B196E" w14:textId="2EBE9C7C" w:rsidR="00C86144" w:rsidRPr="005D3BBD" w:rsidRDefault="00C86144" w:rsidP="00C86144">
      <w:pPr>
        <w:pStyle w:val="Default"/>
        <w:spacing w:after="0" w:line="240" w:lineRule="auto"/>
        <w:jc w:val="both"/>
        <w:rPr>
          <w:sz w:val="22"/>
          <w:szCs w:val="22"/>
        </w:rPr>
      </w:pPr>
      <w:r w:rsidRPr="005D3BBD">
        <w:rPr>
          <w:sz w:val="22"/>
          <w:szCs w:val="22"/>
        </w:rPr>
        <w:t>SE</w:t>
      </w:r>
      <w:r w:rsidR="009262EF" w:rsidRPr="005D3BBD">
        <w:rPr>
          <w:sz w:val="22"/>
          <w:szCs w:val="22"/>
        </w:rPr>
        <w:t>E</w:t>
      </w:r>
      <w:r w:rsidRPr="005D3BBD">
        <w:rPr>
          <w:sz w:val="22"/>
          <w:szCs w:val="22"/>
        </w:rPr>
        <w:t>AC agree</w:t>
      </w:r>
      <w:r w:rsidR="009262EF" w:rsidRPr="005D3BBD">
        <w:rPr>
          <w:sz w:val="22"/>
          <w:szCs w:val="22"/>
        </w:rPr>
        <w:t>s</w:t>
      </w:r>
      <w:r w:rsidRPr="005D3BBD">
        <w:rPr>
          <w:sz w:val="22"/>
          <w:szCs w:val="22"/>
        </w:rPr>
        <w:t xml:space="preserve"> a programme of work and reviews</w:t>
      </w:r>
      <w:r w:rsidR="009262EF" w:rsidRPr="005D3BBD">
        <w:rPr>
          <w:sz w:val="22"/>
          <w:szCs w:val="22"/>
        </w:rPr>
        <w:t xml:space="preserve"> covering</w:t>
      </w:r>
      <w:r w:rsidRPr="005D3BBD">
        <w:rPr>
          <w:sz w:val="22"/>
          <w:szCs w:val="22"/>
        </w:rPr>
        <w:t>:</w:t>
      </w:r>
    </w:p>
    <w:p w14:paraId="0DEB725F" w14:textId="1F976DD7" w:rsidR="00C86144" w:rsidRPr="005D3BBD" w:rsidRDefault="00C86144" w:rsidP="00C86144">
      <w:pPr>
        <w:pStyle w:val="Default"/>
        <w:numPr>
          <w:ilvl w:val="0"/>
          <w:numId w:val="18"/>
        </w:numPr>
        <w:spacing w:after="0" w:line="240" w:lineRule="auto"/>
        <w:jc w:val="both"/>
        <w:rPr>
          <w:sz w:val="22"/>
          <w:szCs w:val="22"/>
        </w:rPr>
      </w:pPr>
      <w:r w:rsidRPr="005D3BBD">
        <w:rPr>
          <w:sz w:val="22"/>
          <w:szCs w:val="22"/>
        </w:rPr>
        <w:t xml:space="preserve">The HSE Science </w:t>
      </w:r>
      <w:r w:rsidR="001273D2" w:rsidRPr="005D3BBD">
        <w:rPr>
          <w:sz w:val="22"/>
          <w:szCs w:val="22"/>
        </w:rPr>
        <w:t xml:space="preserve">and Evidence </w:t>
      </w:r>
      <w:r w:rsidRPr="005D3BBD">
        <w:rPr>
          <w:sz w:val="22"/>
          <w:szCs w:val="22"/>
        </w:rPr>
        <w:t>Plan</w:t>
      </w:r>
      <w:r w:rsidR="00493CCD" w:rsidRPr="005D3BBD">
        <w:rPr>
          <w:sz w:val="22"/>
          <w:szCs w:val="22"/>
        </w:rPr>
        <w:t>;</w:t>
      </w:r>
    </w:p>
    <w:p w14:paraId="1C8F5F16" w14:textId="0F5D8482" w:rsidR="00C86144" w:rsidRPr="005D3BBD" w:rsidRDefault="00C86144" w:rsidP="00C86144">
      <w:pPr>
        <w:pStyle w:val="Default"/>
        <w:numPr>
          <w:ilvl w:val="0"/>
          <w:numId w:val="18"/>
        </w:numPr>
        <w:spacing w:after="0" w:line="240" w:lineRule="auto"/>
        <w:jc w:val="both"/>
        <w:rPr>
          <w:sz w:val="22"/>
          <w:szCs w:val="22"/>
        </w:rPr>
      </w:pPr>
      <w:r w:rsidRPr="005D3BBD">
        <w:rPr>
          <w:sz w:val="22"/>
          <w:szCs w:val="22"/>
        </w:rPr>
        <w:t xml:space="preserve">How research questions are </w:t>
      </w:r>
      <w:r w:rsidR="004653D2" w:rsidRPr="005D3BBD">
        <w:rPr>
          <w:sz w:val="22"/>
          <w:szCs w:val="22"/>
        </w:rPr>
        <w:t>agreed,</w:t>
      </w:r>
      <w:r w:rsidRPr="005D3BBD">
        <w:rPr>
          <w:sz w:val="22"/>
          <w:szCs w:val="22"/>
        </w:rPr>
        <w:t xml:space="preserve"> and the work is commissioned</w:t>
      </w:r>
      <w:r w:rsidR="00493CCD" w:rsidRPr="005D3BBD">
        <w:rPr>
          <w:sz w:val="22"/>
          <w:szCs w:val="22"/>
        </w:rPr>
        <w:t>;</w:t>
      </w:r>
    </w:p>
    <w:p w14:paraId="433F87CA" w14:textId="11B139EF" w:rsidR="00C86144" w:rsidRPr="005D3BBD" w:rsidRDefault="00C86144" w:rsidP="00C86144">
      <w:pPr>
        <w:pStyle w:val="Default"/>
        <w:numPr>
          <w:ilvl w:val="0"/>
          <w:numId w:val="18"/>
        </w:numPr>
        <w:spacing w:after="0" w:line="240" w:lineRule="auto"/>
        <w:jc w:val="both"/>
        <w:rPr>
          <w:sz w:val="22"/>
          <w:szCs w:val="22"/>
        </w:rPr>
      </w:pPr>
      <w:r w:rsidRPr="005D3BBD">
        <w:rPr>
          <w:sz w:val="22"/>
          <w:szCs w:val="22"/>
        </w:rPr>
        <w:t>How research is conducted and the quality of this work</w:t>
      </w:r>
      <w:r w:rsidR="00493CCD" w:rsidRPr="005D3BBD">
        <w:rPr>
          <w:sz w:val="22"/>
          <w:szCs w:val="22"/>
        </w:rPr>
        <w:t>;</w:t>
      </w:r>
    </w:p>
    <w:p w14:paraId="77491E15" w14:textId="57083CF8" w:rsidR="00C86144" w:rsidRPr="005D3BBD" w:rsidRDefault="00C86144" w:rsidP="00C86144">
      <w:pPr>
        <w:pStyle w:val="Default"/>
        <w:numPr>
          <w:ilvl w:val="0"/>
          <w:numId w:val="18"/>
        </w:numPr>
        <w:spacing w:after="0" w:line="240" w:lineRule="auto"/>
        <w:jc w:val="both"/>
        <w:rPr>
          <w:sz w:val="22"/>
          <w:szCs w:val="22"/>
        </w:rPr>
      </w:pPr>
      <w:r w:rsidRPr="005D3BBD">
        <w:rPr>
          <w:sz w:val="22"/>
          <w:szCs w:val="22"/>
        </w:rPr>
        <w:t>How research outputs are delivered, including the quality of publications and other knowledge transfer activity</w:t>
      </w:r>
      <w:r w:rsidR="00493CCD" w:rsidRPr="005D3BBD">
        <w:rPr>
          <w:sz w:val="22"/>
          <w:szCs w:val="22"/>
        </w:rPr>
        <w:t>;</w:t>
      </w:r>
    </w:p>
    <w:p w14:paraId="4B13F354" w14:textId="7217EA4E" w:rsidR="00C86144" w:rsidRPr="005D3BBD" w:rsidRDefault="00C86144" w:rsidP="00C86144">
      <w:pPr>
        <w:pStyle w:val="Default"/>
        <w:numPr>
          <w:ilvl w:val="0"/>
          <w:numId w:val="18"/>
        </w:numPr>
        <w:spacing w:after="0" w:line="240" w:lineRule="auto"/>
        <w:jc w:val="both"/>
        <w:rPr>
          <w:sz w:val="22"/>
          <w:szCs w:val="22"/>
        </w:rPr>
      </w:pPr>
      <w:r w:rsidRPr="005D3BBD">
        <w:rPr>
          <w:sz w:val="22"/>
          <w:szCs w:val="22"/>
        </w:rPr>
        <w:t>How work is evaluated and how impact is demonstrated</w:t>
      </w:r>
      <w:r w:rsidR="00493CCD" w:rsidRPr="005D3BBD">
        <w:rPr>
          <w:sz w:val="22"/>
          <w:szCs w:val="22"/>
        </w:rPr>
        <w:t>;</w:t>
      </w:r>
    </w:p>
    <w:p w14:paraId="576AC657" w14:textId="1A84A7FA" w:rsidR="00C86144" w:rsidRPr="005D3BBD" w:rsidRDefault="00C86144" w:rsidP="00C86144">
      <w:pPr>
        <w:pStyle w:val="Default"/>
        <w:numPr>
          <w:ilvl w:val="0"/>
          <w:numId w:val="18"/>
        </w:numPr>
        <w:spacing w:after="0" w:line="240" w:lineRule="auto"/>
        <w:jc w:val="both"/>
        <w:rPr>
          <w:sz w:val="22"/>
          <w:szCs w:val="22"/>
        </w:rPr>
      </w:pPr>
      <w:r w:rsidRPr="005D3BBD">
        <w:rPr>
          <w:sz w:val="22"/>
          <w:szCs w:val="22"/>
        </w:rPr>
        <w:t>The state of the science professions and professional issues in HSE</w:t>
      </w:r>
      <w:r w:rsidR="00493CCD" w:rsidRPr="005D3BBD">
        <w:rPr>
          <w:sz w:val="22"/>
          <w:szCs w:val="22"/>
        </w:rPr>
        <w:t>;</w:t>
      </w:r>
    </w:p>
    <w:p w14:paraId="3647D5DE" w14:textId="6E2CDC30" w:rsidR="00C86144" w:rsidRPr="005D3BBD" w:rsidRDefault="00C86144" w:rsidP="00C86144">
      <w:pPr>
        <w:pStyle w:val="Default"/>
        <w:numPr>
          <w:ilvl w:val="0"/>
          <w:numId w:val="18"/>
        </w:numPr>
        <w:spacing w:after="0" w:line="240" w:lineRule="auto"/>
        <w:jc w:val="both"/>
        <w:rPr>
          <w:sz w:val="22"/>
          <w:szCs w:val="22"/>
        </w:rPr>
      </w:pPr>
      <w:r w:rsidRPr="005D3BBD">
        <w:rPr>
          <w:sz w:val="22"/>
          <w:szCs w:val="22"/>
        </w:rPr>
        <w:t>Deep-dive reviews into aspects of HSE’s scientific activity</w:t>
      </w:r>
      <w:r w:rsidR="00493CCD" w:rsidRPr="005D3BBD">
        <w:rPr>
          <w:sz w:val="22"/>
          <w:szCs w:val="22"/>
        </w:rPr>
        <w:t>.</w:t>
      </w:r>
    </w:p>
    <w:p w14:paraId="7CE46C74" w14:textId="77777777" w:rsidR="00461159" w:rsidRPr="005D3BBD" w:rsidRDefault="004E4C8A" w:rsidP="00434FA5">
      <w:pPr>
        <w:pStyle w:val="Heading2"/>
        <w:keepNext/>
        <w:ind w:left="578" w:hanging="578"/>
        <w:jc w:val="both"/>
        <w:rPr>
          <w:rFonts w:cs="Arial"/>
          <w:sz w:val="22"/>
          <w:szCs w:val="22"/>
        </w:rPr>
      </w:pPr>
      <w:bookmarkStart w:id="8" w:name="_Toc54606901"/>
      <w:r w:rsidRPr="005D3BBD">
        <w:rPr>
          <w:rFonts w:cs="Arial"/>
          <w:sz w:val="22"/>
          <w:szCs w:val="22"/>
        </w:rPr>
        <w:t xml:space="preserve">Working methods and </w:t>
      </w:r>
      <w:r w:rsidR="009B5EC6" w:rsidRPr="005D3BBD">
        <w:rPr>
          <w:rFonts w:cs="Arial"/>
          <w:sz w:val="22"/>
          <w:szCs w:val="22"/>
        </w:rPr>
        <w:t>t</w:t>
      </w:r>
      <w:r w:rsidR="00461159" w:rsidRPr="005D3BBD">
        <w:rPr>
          <w:rFonts w:cs="Arial"/>
          <w:sz w:val="22"/>
          <w:szCs w:val="22"/>
        </w:rPr>
        <w:t xml:space="preserve">ime </w:t>
      </w:r>
      <w:r w:rsidR="009B5EC6" w:rsidRPr="005D3BBD">
        <w:rPr>
          <w:rFonts w:cs="Arial"/>
          <w:sz w:val="22"/>
          <w:szCs w:val="22"/>
        </w:rPr>
        <w:t>c</w:t>
      </w:r>
      <w:r w:rsidR="00461159" w:rsidRPr="005D3BBD">
        <w:rPr>
          <w:rFonts w:cs="Arial"/>
          <w:sz w:val="22"/>
          <w:szCs w:val="22"/>
        </w:rPr>
        <w:t>ommitment</w:t>
      </w:r>
      <w:bookmarkEnd w:id="8"/>
      <w:r w:rsidR="00461159" w:rsidRPr="005D3BBD">
        <w:rPr>
          <w:rFonts w:cs="Arial"/>
          <w:sz w:val="22"/>
          <w:szCs w:val="22"/>
        </w:rPr>
        <w:t xml:space="preserve"> </w:t>
      </w:r>
    </w:p>
    <w:p w14:paraId="622190EE" w14:textId="62B670B8" w:rsidR="006B69EE" w:rsidRPr="005D3BBD" w:rsidRDefault="006B69EE" w:rsidP="00434FA5">
      <w:pPr>
        <w:spacing w:after="0" w:line="240" w:lineRule="auto"/>
        <w:jc w:val="both"/>
        <w:rPr>
          <w:rFonts w:ascii="Arial" w:hAnsi="Arial" w:cs="Arial"/>
        </w:rPr>
      </w:pPr>
      <w:r w:rsidRPr="005D3BBD">
        <w:rPr>
          <w:rFonts w:ascii="Arial" w:hAnsi="Arial" w:cs="Arial"/>
        </w:rPr>
        <w:t xml:space="preserve">Committee members are expected to </w:t>
      </w:r>
      <w:r w:rsidR="00C86144" w:rsidRPr="005D3BBD">
        <w:rPr>
          <w:rFonts w:ascii="Arial" w:hAnsi="Arial" w:cs="Arial"/>
        </w:rPr>
        <w:t xml:space="preserve">prepare for and </w:t>
      </w:r>
      <w:r w:rsidRPr="005D3BBD">
        <w:rPr>
          <w:rFonts w:ascii="Arial" w:hAnsi="Arial" w:cs="Arial"/>
        </w:rPr>
        <w:t xml:space="preserve">attend </w:t>
      </w:r>
      <w:r w:rsidR="00CA62CC" w:rsidRPr="005D3BBD">
        <w:rPr>
          <w:rFonts w:ascii="Arial" w:hAnsi="Arial" w:cs="Arial"/>
        </w:rPr>
        <w:t xml:space="preserve">up to </w:t>
      </w:r>
      <w:r w:rsidRPr="005D3BBD">
        <w:rPr>
          <w:rFonts w:ascii="Arial" w:hAnsi="Arial" w:cs="Arial"/>
        </w:rPr>
        <w:t>four Committee Sessions each year</w:t>
      </w:r>
      <w:r w:rsidR="00C86144" w:rsidRPr="005D3BBD">
        <w:rPr>
          <w:rFonts w:ascii="Arial" w:hAnsi="Arial" w:cs="Arial"/>
        </w:rPr>
        <w:t xml:space="preserve"> and prepare for and conduct </w:t>
      </w:r>
      <w:r w:rsidR="00D0287A" w:rsidRPr="005D3BBD">
        <w:rPr>
          <w:rFonts w:ascii="Arial" w:hAnsi="Arial" w:cs="Arial"/>
        </w:rPr>
        <w:t>2 or 3 deep-dive</w:t>
      </w:r>
      <w:r w:rsidR="00C86144" w:rsidRPr="005D3BBD">
        <w:rPr>
          <w:rFonts w:ascii="Arial" w:hAnsi="Arial" w:cs="Arial"/>
        </w:rPr>
        <w:t xml:space="preserve"> review</w:t>
      </w:r>
      <w:r w:rsidR="00F47DCC" w:rsidRPr="005D3BBD">
        <w:rPr>
          <w:rFonts w:ascii="Arial" w:hAnsi="Arial" w:cs="Arial"/>
        </w:rPr>
        <w:t>s</w:t>
      </w:r>
      <w:r w:rsidR="00C86144" w:rsidRPr="005D3BBD">
        <w:rPr>
          <w:rFonts w:ascii="Arial" w:hAnsi="Arial" w:cs="Arial"/>
        </w:rPr>
        <w:t xml:space="preserve"> each year</w:t>
      </w:r>
      <w:r w:rsidRPr="005D3BBD">
        <w:rPr>
          <w:rFonts w:ascii="Arial" w:hAnsi="Arial" w:cs="Arial"/>
        </w:rPr>
        <w:t xml:space="preserve">. </w:t>
      </w:r>
    </w:p>
    <w:p w14:paraId="3CC1DECA" w14:textId="77777777" w:rsidR="006B69EE" w:rsidRPr="005D3BBD" w:rsidRDefault="006B69EE" w:rsidP="00434FA5">
      <w:pPr>
        <w:spacing w:after="0" w:line="240" w:lineRule="auto"/>
        <w:jc w:val="both"/>
        <w:rPr>
          <w:rFonts w:ascii="Arial" w:hAnsi="Arial" w:cs="Arial"/>
        </w:rPr>
      </w:pPr>
    </w:p>
    <w:p w14:paraId="748CCD89" w14:textId="77777777" w:rsidR="00AA58FD" w:rsidRPr="005D3BBD" w:rsidRDefault="00AA58FD" w:rsidP="00434FA5">
      <w:pPr>
        <w:spacing w:after="0" w:line="240" w:lineRule="auto"/>
        <w:jc w:val="both"/>
        <w:rPr>
          <w:rFonts w:ascii="Arial" w:eastAsia="Times New Roman" w:hAnsi="Arial" w:cs="Arial"/>
        </w:rPr>
      </w:pPr>
      <w:r w:rsidRPr="005D3BBD">
        <w:rPr>
          <w:rFonts w:ascii="Arial" w:eastAsia="Times New Roman" w:hAnsi="Arial" w:cs="Arial"/>
        </w:rPr>
        <w:t xml:space="preserve">The HSE Chair, HSE Board or the </w:t>
      </w:r>
      <w:r w:rsidR="00A87920" w:rsidRPr="005D3BBD">
        <w:rPr>
          <w:rFonts w:ascii="Arial" w:eastAsia="Times New Roman" w:hAnsi="Arial" w:cs="Arial"/>
        </w:rPr>
        <w:t>Chief Executive</w:t>
      </w:r>
      <w:r w:rsidRPr="005D3BBD">
        <w:rPr>
          <w:rFonts w:ascii="Arial" w:eastAsia="Times New Roman" w:hAnsi="Arial" w:cs="Arial"/>
        </w:rPr>
        <w:t xml:space="preserve"> may ask the Committee to convene further meetings to discuss particular issues on which they want the Committee’s assurance.</w:t>
      </w:r>
    </w:p>
    <w:p w14:paraId="58B5FF06" w14:textId="77777777" w:rsidR="00AA58FD" w:rsidRPr="005D3BBD" w:rsidRDefault="00AA58FD" w:rsidP="00434FA5">
      <w:pPr>
        <w:spacing w:after="0" w:line="240" w:lineRule="auto"/>
        <w:jc w:val="both"/>
        <w:rPr>
          <w:rFonts w:ascii="Arial" w:eastAsia="Times New Roman" w:hAnsi="Arial" w:cs="Arial"/>
        </w:rPr>
      </w:pPr>
    </w:p>
    <w:p w14:paraId="59056591" w14:textId="0A079AEF" w:rsidR="006B69EE" w:rsidRPr="005D3BBD" w:rsidRDefault="00AA58FD" w:rsidP="00434FA5">
      <w:pPr>
        <w:spacing w:after="0" w:line="240" w:lineRule="auto"/>
        <w:jc w:val="both"/>
        <w:rPr>
          <w:rFonts w:ascii="Arial" w:eastAsia="Times New Roman" w:hAnsi="Arial" w:cs="Arial"/>
        </w:rPr>
      </w:pPr>
      <w:r w:rsidRPr="005D3BBD">
        <w:rPr>
          <w:rFonts w:ascii="Arial" w:eastAsia="Times New Roman" w:hAnsi="Arial" w:cs="Arial"/>
        </w:rPr>
        <w:t xml:space="preserve">The Committee </w:t>
      </w:r>
      <w:r w:rsidR="001D1597" w:rsidRPr="005D3BBD">
        <w:rPr>
          <w:rFonts w:ascii="Arial" w:eastAsia="Times New Roman" w:hAnsi="Arial" w:cs="Arial"/>
        </w:rPr>
        <w:t>is</w:t>
      </w:r>
      <w:r w:rsidRPr="005D3BBD">
        <w:rPr>
          <w:rFonts w:ascii="Arial" w:eastAsia="Times New Roman" w:hAnsi="Arial" w:cs="Arial"/>
        </w:rPr>
        <w:t xml:space="preserve"> normally be attended by HSE’s Chief Scientific Adviser / Director of Research.  </w:t>
      </w:r>
    </w:p>
    <w:p w14:paraId="3F164417" w14:textId="77777777" w:rsidR="006B69EE" w:rsidRPr="005D3BBD" w:rsidRDefault="006B69EE" w:rsidP="00434FA5">
      <w:pPr>
        <w:spacing w:after="0" w:line="240" w:lineRule="auto"/>
        <w:jc w:val="both"/>
        <w:rPr>
          <w:rFonts w:ascii="Arial" w:eastAsia="Times New Roman" w:hAnsi="Arial" w:cs="Arial"/>
        </w:rPr>
      </w:pPr>
    </w:p>
    <w:p w14:paraId="543F0D15" w14:textId="77777777" w:rsidR="00AA58FD" w:rsidRPr="005D3BBD" w:rsidRDefault="00AA58FD" w:rsidP="00434FA5">
      <w:pPr>
        <w:spacing w:after="0" w:line="240" w:lineRule="auto"/>
        <w:jc w:val="both"/>
        <w:rPr>
          <w:rFonts w:ascii="Arial" w:eastAsia="Times New Roman" w:hAnsi="Arial" w:cs="Arial"/>
        </w:rPr>
      </w:pPr>
      <w:r w:rsidRPr="005D3BBD">
        <w:rPr>
          <w:rFonts w:ascii="Arial" w:eastAsia="Times New Roman" w:hAnsi="Arial" w:cs="Arial"/>
        </w:rPr>
        <w:t xml:space="preserve">The HSE Chair and the </w:t>
      </w:r>
      <w:r w:rsidR="00A87920" w:rsidRPr="005D3BBD">
        <w:rPr>
          <w:rFonts w:ascii="Arial" w:eastAsia="Times New Roman" w:hAnsi="Arial" w:cs="Arial"/>
        </w:rPr>
        <w:t xml:space="preserve">Chief </w:t>
      </w:r>
      <w:r w:rsidR="006B69EE" w:rsidRPr="005D3BBD">
        <w:rPr>
          <w:rFonts w:ascii="Arial" w:eastAsia="Times New Roman" w:hAnsi="Arial" w:cs="Arial"/>
        </w:rPr>
        <w:t>E</w:t>
      </w:r>
      <w:r w:rsidR="00A87920" w:rsidRPr="005D3BBD">
        <w:rPr>
          <w:rFonts w:ascii="Arial" w:eastAsia="Times New Roman" w:hAnsi="Arial" w:cs="Arial"/>
        </w:rPr>
        <w:t xml:space="preserve">xecutive </w:t>
      </w:r>
      <w:r w:rsidRPr="005D3BBD">
        <w:rPr>
          <w:rFonts w:ascii="Arial" w:eastAsia="Times New Roman" w:hAnsi="Arial" w:cs="Arial"/>
        </w:rPr>
        <w:t xml:space="preserve">may attend any meeting that they wish. </w:t>
      </w:r>
      <w:r w:rsidR="006B69EE" w:rsidRPr="005D3BBD">
        <w:rPr>
          <w:rFonts w:ascii="Arial" w:eastAsia="Times New Roman" w:hAnsi="Arial" w:cs="Arial"/>
        </w:rPr>
        <w:t xml:space="preserve">Other HSE officials relevant to the discussion will also attend. </w:t>
      </w:r>
    </w:p>
    <w:p w14:paraId="11E5B998" w14:textId="77777777" w:rsidR="00D05F07" w:rsidRPr="005D3BBD" w:rsidRDefault="00D05F07" w:rsidP="00434FA5">
      <w:pPr>
        <w:spacing w:after="0" w:line="240" w:lineRule="auto"/>
        <w:jc w:val="both"/>
        <w:rPr>
          <w:rFonts w:ascii="Arial" w:eastAsia="Times New Roman" w:hAnsi="Arial" w:cs="Arial"/>
        </w:rPr>
      </w:pPr>
    </w:p>
    <w:p w14:paraId="350DC354" w14:textId="5F8876AB" w:rsidR="00AA58FD" w:rsidRPr="005D3BBD" w:rsidRDefault="00AA58FD" w:rsidP="00434FA5">
      <w:pPr>
        <w:autoSpaceDE w:val="0"/>
        <w:autoSpaceDN w:val="0"/>
        <w:adjustRightInd w:val="0"/>
        <w:spacing w:after="0" w:line="240" w:lineRule="auto"/>
        <w:jc w:val="both"/>
        <w:rPr>
          <w:rFonts w:ascii="Arial" w:eastAsia="Times New Roman" w:hAnsi="Arial" w:cs="Arial"/>
        </w:rPr>
      </w:pPr>
      <w:r w:rsidRPr="005D3BBD">
        <w:rPr>
          <w:rFonts w:ascii="Arial" w:eastAsia="Times New Roman" w:hAnsi="Arial" w:cs="Arial"/>
        </w:rPr>
        <w:t xml:space="preserve">Minutes </w:t>
      </w:r>
      <w:r w:rsidR="00B30D70" w:rsidRPr="005D3BBD">
        <w:rPr>
          <w:rFonts w:ascii="Arial" w:eastAsia="Times New Roman" w:hAnsi="Arial" w:cs="Arial"/>
        </w:rPr>
        <w:t xml:space="preserve">are </w:t>
      </w:r>
      <w:r w:rsidRPr="005D3BBD">
        <w:rPr>
          <w:rFonts w:ascii="Arial" w:eastAsia="Times New Roman" w:hAnsi="Arial" w:cs="Arial"/>
        </w:rPr>
        <w:t xml:space="preserve">produced for each meeting and </w:t>
      </w:r>
      <w:r w:rsidR="00B30D70" w:rsidRPr="005D3BBD">
        <w:rPr>
          <w:rFonts w:ascii="Arial" w:eastAsia="Times New Roman" w:hAnsi="Arial" w:cs="Arial"/>
        </w:rPr>
        <w:t>are</w:t>
      </w:r>
      <w:r w:rsidR="00AD22D4" w:rsidRPr="005D3BBD">
        <w:rPr>
          <w:rFonts w:ascii="Arial" w:eastAsia="Times New Roman" w:hAnsi="Arial" w:cs="Arial"/>
        </w:rPr>
        <w:t xml:space="preserve"> </w:t>
      </w:r>
      <w:r w:rsidRPr="005D3BBD">
        <w:rPr>
          <w:rFonts w:ascii="Arial" w:eastAsia="Times New Roman" w:hAnsi="Arial" w:cs="Arial"/>
        </w:rPr>
        <w:t>formally signed off at the following meeting.</w:t>
      </w:r>
    </w:p>
    <w:p w14:paraId="6C0B2F73" w14:textId="77777777" w:rsidR="00D05F07" w:rsidRPr="005D3BBD" w:rsidRDefault="00D05F07" w:rsidP="00434FA5">
      <w:pPr>
        <w:autoSpaceDE w:val="0"/>
        <w:autoSpaceDN w:val="0"/>
        <w:adjustRightInd w:val="0"/>
        <w:spacing w:after="0" w:line="240" w:lineRule="auto"/>
        <w:jc w:val="both"/>
        <w:rPr>
          <w:rFonts w:ascii="Arial" w:hAnsi="Arial" w:cs="Arial"/>
        </w:rPr>
      </w:pPr>
    </w:p>
    <w:p w14:paraId="042848FD" w14:textId="495E09C1" w:rsidR="00733EB6" w:rsidRPr="005D3BBD" w:rsidRDefault="00461159" w:rsidP="00434FA5">
      <w:pPr>
        <w:pStyle w:val="Default"/>
        <w:spacing w:line="240" w:lineRule="auto"/>
        <w:jc w:val="both"/>
        <w:rPr>
          <w:sz w:val="22"/>
          <w:szCs w:val="22"/>
        </w:rPr>
      </w:pPr>
      <w:r w:rsidRPr="005D3BBD">
        <w:rPr>
          <w:sz w:val="22"/>
          <w:szCs w:val="22"/>
        </w:rPr>
        <w:t xml:space="preserve">Meetings </w:t>
      </w:r>
      <w:r w:rsidR="00B30D70" w:rsidRPr="005D3BBD">
        <w:rPr>
          <w:sz w:val="22"/>
          <w:szCs w:val="22"/>
        </w:rPr>
        <w:t>are</w:t>
      </w:r>
      <w:r w:rsidR="00516BA8" w:rsidRPr="005D3BBD">
        <w:rPr>
          <w:sz w:val="22"/>
          <w:szCs w:val="22"/>
        </w:rPr>
        <w:t xml:space="preserve"> arranged at HSE offices</w:t>
      </w:r>
      <w:r w:rsidR="00C86144" w:rsidRPr="005D3BBD">
        <w:rPr>
          <w:sz w:val="22"/>
          <w:szCs w:val="22"/>
        </w:rPr>
        <w:t xml:space="preserve">, or the </w:t>
      </w:r>
      <w:r w:rsidR="00B30D70" w:rsidRPr="005D3BBD">
        <w:rPr>
          <w:sz w:val="22"/>
          <w:szCs w:val="22"/>
        </w:rPr>
        <w:t xml:space="preserve">HSE Science and Research Centre </w:t>
      </w:r>
      <w:r w:rsidR="00C86144" w:rsidRPr="005D3BBD">
        <w:rPr>
          <w:sz w:val="22"/>
          <w:szCs w:val="22"/>
        </w:rPr>
        <w:t>in Buxton</w:t>
      </w:r>
      <w:r w:rsidR="00516BA8" w:rsidRPr="005D3BBD">
        <w:rPr>
          <w:sz w:val="22"/>
          <w:szCs w:val="22"/>
        </w:rPr>
        <w:t xml:space="preserve"> or other government buildings in central locations</w:t>
      </w:r>
      <w:r w:rsidR="00D05F07" w:rsidRPr="005D3BBD">
        <w:rPr>
          <w:sz w:val="22"/>
          <w:szCs w:val="22"/>
        </w:rPr>
        <w:t>. Meetings</w:t>
      </w:r>
      <w:r w:rsidR="00516BA8" w:rsidRPr="005D3BBD">
        <w:rPr>
          <w:sz w:val="22"/>
          <w:szCs w:val="22"/>
        </w:rPr>
        <w:t xml:space="preserve"> </w:t>
      </w:r>
      <w:r w:rsidR="00381D72" w:rsidRPr="005D3BBD">
        <w:rPr>
          <w:sz w:val="22"/>
          <w:szCs w:val="22"/>
        </w:rPr>
        <w:t>may</w:t>
      </w:r>
      <w:r w:rsidR="00516BA8" w:rsidRPr="005D3BBD">
        <w:rPr>
          <w:sz w:val="22"/>
          <w:szCs w:val="22"/>
        </w:rPr>
        <w:t xml:space="preserve"> also be organised as multi-location video conferences using facilities at HSE regional offices. </w:t>
      </w:r>
      <w:r w:rsidR="00733EB6" w:rsidRPr="005D3BBD">
        <w:rPr>
          <w:sz w:val="22"/>
          <w:szCs w:val="22"/>
        </w:rPr>
        <w:t xml:space="preserve"> </w:t>
      </w:r>
      <w:r w:rsidR="00AD22D4" w:rsidRPr="005D3BBD">
        <w:rPr>
          <w:sz w:val="22"/>
          <w:szCs w:val="22"/>
        </w:rPr>
        <w:t>During the pandemic lockdown ‘virtual</w:t>
      </w:r>
      <w:r w:rsidR="001A4A0D" w:rsidRPr="005D3BBD">
        <w:rPr>
          <w:sz w:val="22"/>
          <w:szCs w:val="22"/>
        </w:rPr>
        <w:t>’</w:t>
      </w:r>
      <w:r w:rsidR="00AD22D4" w:rsidRPr="005D3BBD">
        <w:rPr>
          <w:sz w:val="22"/>
          <w:szCs w:val="22"/>
        </w:rPr>
        <w:t xml:space="preserve"> meetings have been arranged.</w:t>
      </w:r>
    </w:p>
    <w:p w14:paraId="1884CF47" w14:textId="77777777" w:rsidR="0037299E" w:rsidRPr="005D3BBD" w:rsidRDefault="00733EB6" w:rsidP="00434FA5">
      <w:pPr>
        <w:pStyle w:val="Heading2"/>
        <w:jc w:val="both"/>
        <w:rPr>
          <w:rFonts w:cs="Arial"/>
          <w:sz w:val="22"/>
          <w:szCs w:val="22"/>
        </w:rPr>
      </w:pPr>
      <w:bookmarkStart w:id="9" w:name="_Toc54606902"/>
      <w:r w:rsidRPr="005D3BBD">
        <w:rPr>
          <w:rFonts w:cs="Arial"/>
          <w:sz w:val="22"/>
          <w:szCs w:val="22"/>
        </w:rPr>
        <w:t>Repo</w:t>
      </w:r>
      <w:r w:rsidR="0037299E" w:rsidRPr="005D3BBD">
        <w:rPr>
          <w:rFonts w:cs="Arial"/>
          <w:sz w:val="22"/>
          <w:szCs w:val="22"/>
        </w:rPr>
        <w:t>rting</w:t>
      </w:r>
      <w:bookmarkEnd w:id="9"/>
      <w:r w:rsidR="0037299E" w:rsidRPr="005D3BBD">
        <w:rPr>
          <w:rFonts w:cs="Arial"/>
          <w:sz w:val="22"/>
          <w:szCs w:val="22"/>
        </w:rPr>
        <w:t xml:space="preserve"> </w:t>
      </w:r>
    </w:p>
    <w:p w14:paraId="3A10A791" w14:textId="7E8FC82C" w:rsidR="00AA58FD" w:rsidRPr="005D3BBD" w:rsidRDefault="00AA58FD" w:rsidP="00434FA5">
      <w:pPr>
        <w:autoSpaceDE w:val="0"/>
        <w:autoSpaceDN w:val="0"/>
        <w:adjustRightInd w:val="0"/>
        <w:spacing w:after="0" w:line="240" w:lineRule="auto"/>
        <w:jc w:val="both"/>
        <w:rPr>
          <w:rFonts w:ascii="Arial" w:eastAsia="Times New Roman" w:hAnsi="Arial" w:cs="Arial"/>
        </w:rPr>
      </w:pPr>
      <w:r w:rsidRPr="005D3BBD">
        <w:rPr>
          <w:rFonts w:ascii="Arial" w:eastAsia="Times New Roman" w:hAnsi="Arial" w:cs="Arial"/>
        </w:rPr>
        <w:t xml:space="preserve">Copies of the Committee minutes </w:t>
      </w:r>
      <w:r w:rsidR="00FA2F88" w:rsidRPr="005D3BBD">
        <w:rPr>
          <w:rFonts w:ascii="Arial" w:eastAsia="Times New Roman" w:hAnsi="Arial" w:cs="Arial"/>
        </w:rPr>
        <w:t xml:space="preserve">are </w:t>
      </w:r>
      <w:r w:rsidRPr="005D3BBD">
        <w:rPr>
          <w:rFonts w:ascii="Arial" w:eastAsia="Times New Roman" w:hAnsi="Arial" w:cs="Arial"/>
        </w:rPr>
        <w:t xml:space="preserve">sent to all HSE Board members after each meeting.  </w:t>
      </w:r>
    </w:p>
    <w:p w14:paraId="2BF9382C" w14:textId="77777777" w:rsidR="00AA58FD" w:rsidRPr="005D3BBD" w:rsidRDefault="00AA58FD" w:rsidP="00434FA5">
      <w:pPr>
        <w:autoSpaceDE w:val="0"/>
        <w:autoSpaceDN w:val="0"/>
        <w:adjustRightInd w:val="0"/>
        <w:spacing w:after="0" w:line="240" w:lineRule="auto"/>
        <w:jc w:val="both"/>
        <w:rPr>
          <w:rFonts w:ascii="Arial" w:eastAsia="Times New Roman" w:hAnsi="Arial" w:cs="Arial"/>
        </w:rPr>
      </w:pPr>
    </w:p>
    <w:p w14:paraId="12ECC94D" w14:textId="7C31D54C" w:rsidR="00AA58FD" w:rsidRPr="005D3BBD" w:rsidRDefault="00AA58FD" w:rsidP="00434FA5">
      <w:pPr>
        <w:autoSpaceDE w:val="0"/>
        <w:autoSpaceDN w:val="0"/>
        <w:adjustRightInd w:val="0"/>
        <w:spacing w:after="0" w:line="240" w:lineRule="auto"/>
        <w:jc w:val="both"/>
        <w:rPr>
          <w:rFonts w:ascii="Arial" w:eastAsia="Times New Roman" w:hAnsi="Arial" w:cs="Arial"/>
          <w:b/>
        </w:rPr>
      </w:pPr>
      <w:r w:rsidRPr="005D3BBD">
        <w:rPr>
          <w:rFonts w:ascii="Arial" w:eastAsia="Times New Roman" w:hAnsi="Arial" w:cs="Arial"/>
        </w:rPr>
        <w:t xml:space="preserve">The Chair of </w:t>
      </w:r>
      <w:r w:rsidR="00FA2F88" w:rsidRPr="005D3BBD">
        <w:rPr>
          <w:rFonts w:ascii="Arial" w:eastAsia="Times New Roman" w:hAnsi="Arial" w:cs="Arial"/>
        </w:rPr>
        <w:t xml:space="preserve">SEEAC </w:t>
      </w:r>
      <w:r w:rsidRPr="005D3BBD">
        <w:rPr>
          <w:rFonts w:ascii="Arial" w:eastAsia="Times New Roman" w:hAnsi="Arial" w:cs="Arial"/>
        </w:rPr>
        <w:t>reports to the HSE Board after SE</w:t>
      </w:r>
      <w:r w:rsidR="00EC50C5" w:rsidRPr="005D3BBD">
        <w:rPr>
          <w:rFonts w:ascii="Arial" w:eastAsia="Times New Roman" w:hAnsi="Arial" w:cs="Arial"/>
        </w:rPr>
        <w:t>E</w:t>
      </w:r>
      <w:r w:rsidRPr="005D3BBD">
        <w:rPr>
          <w:rFonts w:ascii="Arial" w:eastAsia="Times New Roman" w:hAnsi="Arial" w:cs="Arial"/>
        </w:rPr>
        <w:t>AC meetings</w:t>
      </w:r>
      <w:r w:rsidR="00FE705A" w:rsidRPr="005D3BBD">
        <w:rPr>
          <w:rFonts w:ascii="Arial" w:eastAsia="Times New Roman" w:hAnsi="Arial" w:cs="Arial"/>
        </w:rPr>
        <w:t xml:space="preserve"> and normally provides a more extensive report annually</w:t>
      </w:r>
      <w:r w:rsidRPr="005D3BBD">
        <w:rPr>
          <w:rFonts w:ascii="Arial" w:eastAsia="Times New Roman" w:hAnsi="Arial" w:cs="Arial"/>
        </w:rPr>
        <w:t>.</w:t>
      </w:r>
    </w:p>
    <w:p w14:paraId="20F3563B" w14:textId="77777777" w:rsidR="00F01F8D" w:rsidRPr="005D3BBD" w:rsidRDefault="00F01F8D" w:rsidP="00434FA5">
      <w:pPr>
        <w:pStyle w:val="Heading2"/>
        <w:jc w:val="both"/>
        <w:rPr>
          <w:rFonts w:cs="Arial"/>
          <w:sz w:val="22"/>
          <w:szCs w:val="22"/>
        </w:rPr>
      </w:pPr>
      <w:bookmarkStart w:id="10" w:name="_Toc54606903"/>
      <w:r w:rsidRPr="005D3BBD">
        <w:rPr>
          <w:rFonts w:cs="Arial"/>
          <w:sz w:val="22"/>
          <w:szCs w:val="22"/>
        </w:rPr>
        <w:t>Remuneration</w:t>
      </w:r>
      <w:bookmarkEnd w:id="10"/>
    </w:p>
    <w:p w14:paraId="323FE54F" w14:textId="5DE06D4B" w:rsidR="00461159" w:rsidRPr="005D3BBD" w:rsidRDefault="00381D72" w:rsidP="00434FA5">
      <w:pPr>
        <w:pStyle w:val="Default"/>
        <w:spacing w:line="240" w:lineRule="auto"/>
        <w:jc w:val="both"/>
        <w:rPr>
          <w:sz w:val="22"/>
          <w:szCs w:val="22"/>
        </w:rPr>
      </w:pPr>
      <w:r w:rsidRPr="005D3BBD">
        <w:rPr>
          <w:sz w:val="22"/>
          <w:szCs w:val="22"/>
        </w:rPr>
        <w:t>Members</w:t>
      </w:r>
      <w:r w:rsidR="00F01F8D" w:rsidRPr="005D3BBD">
        <w:rPr>
          <w:sz w:val="22"/>
          <w:szCs w:val="22"/>
        </w:rPr>
        <w:t xml:space="preserve"> of </w:t>
      </w:r>
      <w:r w:rsidR="00663733" w:rsidRPr="005D3BBD">
        <w:rPr>
          <w:sz w:val="22"/>
          <w:szCs w:val="22"/>
        </w:rPr>
        <w:t>SE</w:t>
      </w:r>
      <w:r w:rsidR="00FA03FE" w:rsidRPr="005D3BBD">
        <w:rPr>
          <w:sz w:val="22"/>
          <w:szCs w:val="22"/>
        </w:rPr>
        <w:t>E</w:t>
      </w:r>
      <w:r w:rsidR="00663733" w:rsidRPr="005D3BBD">
        <w:rPr>
          <w:sz w:val="22"/>
          <w:szCs w:val="22"/>
        </w:rPr>
        <w:t>AC</w:t>
      </w:r>
      <w:r w:rsidR="00F01F8D" w:rsidRPr="005D3BBD">
        <w:rPr>
          <w:sz w:val="22"/>
          <w:szCs w:val="22"/>
        </w:rPr>
        <w:t xml:space="preserve"> </w:t>
      </w:r>
      <w:r w:rsidR="00EC50C5" w:rsidRPr="005D3BBD">
        <w:rPr>
          <w:sz w:val="22"/>
          <w:szCs w:val="22"/>
        </w:rPr>
        <w:t xml:space="preserve">are </w:t>
      </w:r>
      <w:r w:rsidR="00F01F8D" w:rsidRPr="005D3BBD">
        <w:rPr>
          <w:sz w:val="22"/>
          <w:szCs w:val="22"/>
        </w:rPr>
        <w:t>remunerat</w:t>
      </w:r>
      <w:r w:rsidRPr="005D3BBD">
        <w:rPr>
          <w:sz w:val="22"/>
          <w:szCs w:val="22"/>
        </w:rPr>
        <w:t>ed</w:t>
      </w:r>
      <w:r w:rsidR="00F01F8D" w:rsidRPr="005D3BBD">
        <w:rPr>
          <w:sz w:val="22"/>
          <w:szCs w:val="22"/>
        </w:rPr>
        <w:t xml:space="preserve"> by an honorarium of £</w:t>
      </w:r>
      <w:r w:rsidR="002871B4" w:rsidRPr="005D3BBD">
        <w:rPr>
          <w:sz w:val="22"/>
          <w:szCs w:val="22"/>
        </w:rPr>
        <w:t>4</w:t>
      </w:r>
      <w:r w:rsidR="00FE705A" w:rsidRPr="005D3BBD">
        <w:rPr>
          <w:sz w:val="22"/>
          <w:szCs w:val="22"/>
        </w:rPr>
        <w:t>,</w:t>
      </w:r>
      <w:r w:rsidR="00F01F8D" w:rsidRPr="005D3BBD">
        <w:rPr>
          <w:sz w:val="22"/>
          <w:szCs w:val="22"/>
        </w:rPr>
        <w:t>000 per annum</w:t>
      </w:r>
      <w:r w:rsidR="00015417" w:rsidRPr="005D3BBD">
        <w:rPr>
          <w:sz w:val="22"/>
          <w:szCs w:val="22"/>
        </w:rPr>
        <w:t xml:space="preserve">. </w:t>
      </w:r>
      <w:r w:rsidR="00F01F8D" w:rsidRPr="005D3BBD">
        <w:rPr>
          <w:sz w:val="22"/>
          <w:szCs w:val="22"/>
        </w:rPr>
        <w:t xml:space="preserve">Reasonable travel and subsistence costs </w:t>
      </w:r>
      <w:r w:rsidR="00EC50C5" w:rsidRPr="005D3BBD">
        <w:rPr>
          <w:sz w:val="22"/>
          <w:szCs w:val="22"/>
        </w:rPr>
        <w:t xml:space="preserve">are </w:t>
      </w:r>
      <w:r w:rsidR="00F01F8D" w:rsidRPr="005D3BBD">
        <w:rPr>
          <w:sz w:val="22"/>
          <w:szCs w:val="22"/>
        </w:rPr>
        <w:t>separately reimbursed</w:t>
      </w:r>
      <w:r w:rsidR="00015417" w:rsidRPr="005D3BBD">
        <w:rPr>
          <w:sz w:val="22"/>
          <w:szCs w:val="22"/>
        </w:rPr>
        <w:t xml:space="preserve"> on presentation of receipts</w:t>
      </w:r>
      <w:r w:rsidR="007F33A2" w:rsidRPr="005D3BBD">
        <w:rPr>
          <w:sz w:val="22"/>
          <w:szCs w:val="22"/>
        </w:rPr>
        <w:t>,</w:t>
      </w:r>
      <w:r w:rsidR="00576343" w:rsidRPr="005D3BBD">
        <w:rPr>
          <w:sz w:val="22"/>
          <w:szCs w:val="22"/>
        </w:rPr>
        <w:t xml:space="preserve"> in accordance with HSE’s normal rules</w:t>
      </w:r>
      <w:r w:rsidR="00086142" w:rsidRPr="005D3BBD">
        <w:rPr>
          <w:sz w:val="22"/>
          <w:szCs w:val="22"/>
        </w:rPr>
        <w:t xml:space="preserve">, up to </w:t>
      </w:r>
      <w:r w:rsidR="00317CCE">
        <w:rPr>
          <w:sz w:val="22"/>
          <w:szCs w:val="22"/>
        </w:rPr>
        <w:t>a specified limit.</w:t>
      </w:r>
    </w:p>
    <w:p w14:paraId="584CD34D" w14:textId="77777777" w:rsidR="0037299E" w:rsidRPr="005D3BBD" w:rsidRDefault="0037299E" w:rsidP="00434FA5">
      <w:pPr>
        <w:pStyle w:val="Heading2"/>
        <w:jc w:val="both"/>
        <w:rPr>
          <w:rFonts w:cs="Arial"/>
          <w:sz w:val="22"/>
          <w:szCs w:val="22"/>
        </w:rPr>
      </w:pPr>
      <w:bookmarkStart w:id="11" w:name="_Toc54606904"/>
      <w:r w:rsidRPr="005D3BBD">
        <w:rPr>
          <w:rFonts w:cs="Arial"/>
          <w:sz w:val="22"/>
          <w:szCs w:val="22"/>
        </w:rPr>
        <w:t>Further information</w:t>
      </w:r>
      <w:bookmarkEnd w:id="11"/>
      <w:r w:rsidRPr="005D3BBD">
        <w:rPr>
          <w:rFonts w:cs="Arial"/>
          <w:sz w:val="22"/>
          <w:szCs w:val="22"/>
        </w:rPr>
        <w:t xml:space="preserve"> </w:t>
      </w:r>
    </w:p>
    <w:p w14:paraId="16531561" w14:textId="13836491" w:rsidR="00444ADC" w:rsidRDefault="00444ADC" w:rsidP="0099194C">
      <w:pPr>
        <w:pStyle w:val="Default"/>
        <w:spacing w:line="240" w:lineRule="auto"/>
        <w:rPr>
          <w:sz w:val="22"/>
          <w:szCs w:val="22"/>
        </w:rPr>
      </w:pPr>
      <w:r w:rsidRPr="005D3BBD">
        <w:rPr>
          <w:sz w:val="22"/>
          <w:szCs w:val="22"/>
        </w:rPr>
        <w:t xml:space="preserve">If you are considering applying to become </w:t>
      </w:r>
      <w:r w:rsidR="00CB21D1" w:rsidRPr="005D3BBD">
        <w:rPr>
          <w:sz w:val="22"/>
          <w:szCs w:val="22"/>
        </w:rPr>
        <w:t>a</w:t>
      </w:r>
      <w:r w:rsidR="00A8429A" w:rsidRPr="005D3BBD">
        <w:rPr>
          <w:sz w:val="22"/>
          <w:szCs w:val="22"/>
        </w:rPr>
        <w:t xml:space="preserve"> M</w:t>
      </w:r>
      <w:r w:rsidRPr="005D3BBD">
        <w:rPr>
          <w:sz w:val="22"/>
          <w:szCs w:val="22"/>
        </w:rPr>
        <w:t xml:space="preserve">ember of </w:t>
      </w:r>
      <w:r w:rsidR="00CC02E0" w:rsidRPr="005D3BBD">
        <w:rPr>
          <w:sz w:val="22"/>
          <w:szCs w:val="22"/>
        </w:rPr>
        <w:t>SE</w:t>
      </w:r>
      <w:r w:rsidR="00506E42" w:rsidRPr="005D3BBD">
        <w:rPr>
          <w:sz w:val="22"/>
          <w:szCs w:val="22"/>
        </w:rPr>
        <w:t>E</w:t>
      </w:r>
      <w:r w:rsidR="00CC02E0" w:rsidRPr="005D3BBD">
        <w:rPr>
          <w:sz w:val="22"/>
          <w:szCs w:val="22"/>
        </w:rPr>
        <w:t>AC</w:t>
      </w:r>
      <w:r w:rsidRPr="005D3BBD">
        <w:rPr>
          <w:sz w:val="22"/>
          <w:szCs w:val="22"/>
        </w:rPr>
        <w:t xml:space="preserve"> and would like to discuss </w:t>
      </w:r>
      <w:r w:rsidR="007F6137" w:rsidRPr="005D3BBD">
        <w:rPr>
          <w:sz w:val="22"/>
          <w:szCs w:val="22"/>
        </w:rPr>
        <w:t xml:space="preserve">either </w:t>
      </w:r>
      <w:r w:rsidRPr="005D3BBD">
        <w:rPr>
          <w:sz w:val="22"/>
          <w:szCs w:val="22"/>
        </w:rPr>
        <w:t>the role or the application process, please contact</w:t>
      </w:r>
      <w:r w:rsidR="0097713D" w:rsidRPr="005D3BBD">
        <w:rPr>
          <w:sz w:val="22"/>
          <w:szCs w:val="22"/>
        </w:rPr>
        <w:t xml:space="preserve"> </w:t>
      </w:r>
      <w:hyperlink r:id="rId13" w:history="1">
        <w:r w:rsidR="0008379C" w:rsidRPr="005D3BBD">
          <w:rPr>
            <w:rStyle w:val="Hyperlink"/>
            <w:sz w:val="22"/>
            <w:szCs w:val="22"/>
          </w:rPr>
          <w:t>Andrew.Curran@hse.gov.uk</w:t>
        </w:r>
      </w:hyperlink>
      <w:r w:rsidR="00EF72A1" w:rsidRPr="005D3BBD">
        <w:rPr>
          <w:rStyle w:val="Hyperlink"/>
          <w:sz w:val="22"/>
          <w:szCs w:val="22"/>
          <w:u w:val="none"/>
        </w:rPr>
        <w:t xml:space="preserve"> </w:t>
      </w:r>
      <w:r w:rsidR="00EF72A1" w:rsidRPr="005D3BBD">
        <w:rPr>
          <w:rStyle w:val="Hyperlink"/>
          <w:color w:val="auto"/>
          <w:sz w:val="22"/>
          <w:szCs w:val="22"/>
          <w:u w:val="none"/>
        </w:rPr>
        <w:t>or</w:t>
      </w:r>
      <w:r w:rsidR="00EF72A1" w:rsidRPr="005D3BBD">
        <w:rPr>
          <w:rStyle w:val="Hyperlink"/>
          <w:sz w:val="22"/>
          <w:szCs w:val="22"/>
          <w:u w:val="none"/>
        </w:rPr>
        <w:t xml:space="preserve"> </w:t>
      </w:r>
      <w:r w:rsidR="00B63892" w:rsidRPr="005D3BBD">
        <w:rPr>
          <w:rStyle w:val="Hyperlink"/>
          <w:sz w:val="22"/>
          <w:szCs w:val="22"/>
        </w:rPr>
        <w:t>john.mcdermid@york.ac.uk</w:t>
      </w:r>
      <w:r w:rsidR="0008379C" w:rsidRPr="005D3BBD">
        <w:rPr>
          <w:sz w:val="22"/>
          <w:szCs w:val="22"/>
        </w:rPr>
        <w:t xml:space="preserve"> on details of the role</w:t>
      </w:r>
      <w:r w:rsidR="0099194C" w:rsidRPr="005D3BBD">
        <w:rPr>
          <w:sz w:val="22"/>
          <w:szCs w:val="22"/>
        </w:rPr>
        <w:t>;</w:t>
      </w:r>
      <w:r w:rsidR="0008379C" w:rsidRPr="005D3BBD">
        <w:rPr>
          <w:sz w:val="22"/>
          <w:szCs w:val="22"/>
        </w:rPr>
        <w:t xml:space="preserve"> </w:t>
      </w:r>
      <w:r w:rsidR="0099194C" w:rsidRPr="005D3BBD">
        <w:rPr>
          <w:sz w:val="22"/>
          <w:szCs w:val="22"/>
        </w:rPr>
        <w:t xml:space="preserve">for </w:t>
      </w:r>
      <w:r w:rsidR="003E546A" w:rsidRPr="005D3BBD">
        <w:rPr>
          <w:sz w:val="22"/>
          <w:szCs w:val="22"/>
        </w:rPr>
        <w:t xml:space="preserve">queries on </w:t>
      </w:r>
      <w:r w:rsidR="0008379C" w:rsidRPr="005D3BBD">
        <w:rPr>
          <w:sz w:val="22"/>
          <w:szCs w:val="22"/>
        </w:rPr>
        <w:t>the application pro</w:t>
      </w:r>
      <w:r w:rsidR="00CE5BEB" w:rsidRPr="005D3BBD">
        <w:rPr>
          <w:sz w:val="22"/>
          <w:szCs w:val="22"/>
        </w:rPr>
        <w:t>cess</w:t>
      </w:r>
      <w:r w:rsidR="00164874" w:rsidRPr="005D3BBD">
        <w:rPr>
          <w:sz w:val="22"/>
          <w:szCs w:val="22"/>
        </w:rPr>
        <w:t xml:space="preserve"> please contact </w:t>
      </w:r>
      <w:hyperlink r:id="rId14" w:history="1">
        <w:r w:rsidR="00164874" w:rsidRPr="005D3BBD">
          <w:rPr>
            <w:rStyle w:val="Hyperlink"/>
            <w:sz w:val="22"/>
            <w:szCs w:val="22"/>
          </w:rPr>
          <w:t>Linda.Heritage@hse.gov.uk</w:t>
        </w:r>
      </w:hyperlink>
      <w:r w:rsidR="00164874" w:rsidRPr="005D3BBD">
        <w:rPr>
          <w:sz w:val="22"/>
          <w:szCs w:val="22"/>
        </w:rPr>
        <w:t xml:space="preserve">   </w:t>
      </w:r>
    </w:p>
    <w:p w14:paraId="32B5C872" w14:textId="02D798FB" w:rsidR="004A096C" w:rsidRDefault="004A096C" w:rsidP="0099194C">
      <w:pPr>
        <w:pStyle w:val="Default"/>
        <w:spacing w:line="240" w:lineRule="auto"/>
        <w:rPr>
          <w:sz w:val="22"/>
          <w:szCs w:val="22"/>
        </w:rPr>
      </w:pPr>
    </w:p>
    <w:p w14:paraId="24148750" w14:textId="6CB7C38C" w:rsidR="004A096C" w:rsidRDefault="004A096C" w:rsidP="0099194C">
      <w:pPr>
        <w:pStyle w:val="Default"/>
        <w:spacing w:line="240" w:lineRule="auto"/>
        <w:rPr>
          <w:sz w:val="22"/>
          <w:szCs w:val="22"/>
        </w:rPr>
      </w:pPr>
    </w:p>
    <w:p w14:paraId="60D5B776" w14:textId="77777777" w:rsidR="004A096C" w:rsidRPr="005D3BBD" w:rsidRDefault="004A096C" w:rsidP="0099194C">
      <w:pPr>
        <w:pStyle w:val="Default"/>
        <w:spacing w:line="240" w:lineRule="auto"/>
        <w:rPr>
          <w:sz w:val="22"/>
          <w:szCs w:val="22"/>
        </w:rPr>
      </w:pPr>
    </w:p>
    <w:p w14:paraId="0C67ED01" w14:textId="77777777" w:rsidR="0037299E" w:rsidRPr="005D3BBD" w:rsidRDefault="004C63F7" w:rsidP="00434FA5">
      <w:pPr>
        <w:pStyle w:val="Heading1"/>
        <w:jc w:val="both"/>
        <w:rPr>
          <w:rFonts w:cs="Arial"/>
          <w:sz w:val="22"/>
          <w:szCs w:val="22"/>
        </w:rPr>
      </w:pPr>
      <w:bookmarkStart w:id="12" w:name="_Toc54606905"/>
      <w:r w:rsidRPr="005D3BBD">
        <w:rPr>
          <w:rFonts w:cs="Arial"/>
          <w:sz w:val="22"/>
          <w:szCs w:val="22"/>
        </w:rPr>
        <w:lastRenderedPageBreak/>
        <w:t>About the roles</w:t>
      </w:r>
      <w:r w:rsidR="00D46E36" w:rsidRPr="005D3BBD">
        <w:rPr>
          <w:rFonts w:cs="Arial"/>
          <w:sz w:val="22"/>
          <w:szCs w:val="22"/>
        </w:rPr>
        <w:t>: Role description for Members.</w:t>
      </w:r>
      <w:bookmarkEnd w:id="12"/>
    </w:p>
    <w:p w14:paraId="09FBECC6" w14:textId="1ED0AFC2" w:rsidR="004C63F7" w:rsidRPr="005D3BBD" w:rsidRDefault="004C63F7" w:rsidP="00434FA5">
      <w:pPr>
        <w:pStyle w:val="Heading2"/>
        <w:jc w:val="both"/>
        <w:rPr>
          <w:rFonts w:cs="Arial"/>
          <w:sz w:val="22"/>
          <w:szCs w:val="22"/>
        </w:rPr>
      </w:pPr>
      <w:bookmarkStart w:id="13" w:name="_Toc54606906"/>
      <w:r w:rsidRPr="005D3BBD">
        <w:rPr>
          <w:rFonts w:cs="Arial"/>
          <w:sz w:val="22"/>
          <w:szCs w:val="22"/>
        </w:rPr>
        <w:t xml:space="preserve">Being a member of the </w:t>
      </w:r>
      <w:r w:rsidR="001D2CDE" w:rsidRPr="005D3BBD">
        <w:rPr>
          <w:rFonts w:cs="Arial"/>
          <w:sz w:val="22"/>
          <w:szCs w:val="22"/>
        </w:rPr>
        <w:t>Science</w:t>
      </w:r>
      <w:r w:rsidR="00C34C15" w:rsidRPr="005D3BBD">
        <w:rPr>
          <w:rFonts w:cs="Arial"/>
          <w:sz w:val="22"/>
          <w:szCs w:val="22"/>
        </w:rPr>
        <w:t xml:space="preserve">, </w:t>
      </w:r>
      <w:r w:rsidR="001D2CDE" w:rsidRPr="005D3BBD">
        <w:rPr>
          <w:rFonts w:cs="Arial"/>
          <w:sz w:val="22"/>
          <w:szCs w:val="22"/>
        </w:rPr>
        <w:t xml:space="preserve">Engineering </w:t>
      </w:r>
      <w:r w:rsidR="00C34C15" w:rsidRPr="005D3BBD">
        <w:rPr>
          <w:rFonts w:cs="Arial"/>
          <w:sz w:val="22"/>
          <w:szCs w:val="22"/>
        </w:rPr>
        <w:t xml:space="preserve">and Evidence </w:t>
      </w:r>
      <w:r w:rsidR="001D2CDE" w:rsidRPr="005D3BBD">
        <w:rPr>
          <w:rFonts w:cs="Arial"/>
          <w:sz w:val="22"/>
          <w:szCs w:val="22"/>
        </w:rPr>
        <w:t>Assurance</w:t>
      </w:r>
      <w:r w:rsidRPr="005D3BBD">
        <w:rPr>
          <w:rFonts w:cs="Arial"/>
          <w:sz w:val="22"/>
          <w:szCs w:val="22"/>
        </w:rPr>
        <w:t xml:space="preserve"> Committee</w:t>
      </w:r>
      <w:bookmarkEnd w:id="13"/>
    </w:p>
    <w:p w14:paraId="20B71E41" w14:textId="00CEE17F" w:rsidR="004C63F7" w:rsidRPr="005D3BBD" w:rsidRDefault="00564B1E" w:rsidP="00434FA5">
      <w:pPr>
        <w:pStyle w:val="Default"/>
        <w:spacing w:line="240" w:lineRule="auto"/>
        <w:jc w:val="both"/>
        <w:rPr>
          <w:sz w:val="22"/>
          <w:szCs w:val="22"/>
        </w:rPr>
      </w:pPr>
      <w:r w:rsidRPr="005D3BBD">
        <w:rPr>
          <w:sz w:val="22"/>
          <w:szCs w:val="22"/>
        </w:rPr>
        <w:t xml:space="preserve">Members </w:t>
      </w:r>
      <w:r w:rsidR="00C34C15" w:rsidRPr="005D3BBD">
        <w:rPr>
          <w:sz w:val="22"/>
          <w:szCs w:val="22"/>
        </w:rPr>
        <w:t xml:space="preserve">are </w:t>
      </w:r>
      <w:r w:rsidRPr="005D3BBD">
        <w:rPr>
          <w:sz w:val="22"/>
          <w:szCs w:val="22"/>
        </w:rPr>
        <w:t xml:space="preserve">expected to play a full role in the </w:t>
      </w:r>
      <w:r w:rsidR="00D05F07" w:rsidRPr="005D3BBD">
        <w:rPr>
          <w:sz w:val="22"/>
          <w:szCs w:val="22"/>
        </w:rPr>
        <w:t>meetings</w:t>
      </w:r>
      <w:r w:rsidRPr="005D3BBD">
        <w:rPr>
          <w:sz w:val="22"/>
          <w:szCs w:val="22"/>
        </w:rPr>
        <w:t xml:space="preserve"> </w:t>
      </w:r>
      <w:r w:rsidR="00EF6CE2" w:rsidRPr="005D3BBD">
        <w:rPr>
          <w:sz w:val="22"/>
          <w:szCs w:val="22"/>
        </w:rPr>
        <w:t xml:space="preserve">and reviews </w:t>
      </w:r>
      <w:r w:rsidRPr="005D3BBD">
        <w:rPr>
          <w:sz w:val="22"/>
          <w:szCs w:val="22"/>
        </w:rPr>
        <w:t xml:space="preserve">each year; they must prepare properly for these sessions, make a constructive contribution to discussions and share </w:t>
      </w:r>
      <w:r w:rsidR="004C63F7" w:rsidRPr="005D3BBD">
        <w:rPr>
          <w:sz w:val="22"/>
          <w:szCs w:val="22"/>
        </w:rPr>
        <w:t>collective</w:t>
      </w:r>
      <w:r w:rsidRPr="005D3BBD">
        <w:rPr>
          <w:sz w:val="22"/>
          <w:szCs w:val="22"/>
        </w:rPr>
        <w:t xml:space="preserve"> responsibility for producing the </w:t>
      </w:r>
      <w:r w:rsidR="00D05F07" w:rsidRPr="005D3BBD">
        <w:rPr>
          <w:sz w:val="22"/>
          <w:szCs w:val="22"/>
        </w:rPr>
        <w:t xml:space="preserve">assurance statements for the HSE Board. </w:t>
      </w:r>
      <w:r w:rsidR="004C63F7" w:rsidRPr="005D3BBD">
        <w:rPr>
          <w:sz w:val="22"/>
          <w:szCs w:val="22"/>
        </w:rPr>
        <w:t xml:space="preserve">Outside Committee </w:t>
      </w:r>
      <w:r w:rsidR="00BB145A" w:rsidRPr="005D3BBD">
        <w:rPr>
          <w:sz w:val="22"/>
          <w:szCs w:val="22"/>
        </w:rPr>
        <w:t>s</w:t>
      </w:r>
      <w:r w:rsidR="004C63F7" w:rsidRPr="005D3BBD">
        <w:rPr>
          <w:sz w:val="22"/>
          <w:szCs w:val="22"/>
        </w:rPr>
        <w:t>essions</w:t>
      </w:r>
      <w:r w:rsidRPr="005D3BBD">
        <w:rPr>
          <w:sz w:val="22"/>
          <w:szCs w:val="22"/>
        </w:rPr>
        <w:t xml:space="preserve">, Members </w:t>
      </w:r>
      <w:r w:rsidR="00C34C15" w:rsidRPr="005D3BBD">
        <w:rPr>
          <w:sz w:val="22"/>
          <w:szCs w:val="22"/>
        </w:rPr>
        <w:t xml:space="preserve">are </w:t>
      </w:r>
      <w:r w:rsidR="003435F1" w:rsidRPr="005D3BBD">
        <w:rPr>
          <w:sz w:val="22"/>
          <w:szCs w:val="22"/>
        </w:rPr>
        <w:t xml:space="preserve">expected to </w:t>
      </w:r>
      <w:r w:rsidRPr="005D3BBD">
        <w:rPr>
          <w:sz w:val="22"/>
          <w:szCs w:val="22"/>
        </w:rPr>
        <w:t>devote time to taking forward actions arising from meetings.</w:t>
      </w:r>
      <w:r w:rsidR="004C63F7" w:rsidRPr="005D3BBD">
        <w:rPr>
          <w:sz w:val="22"/>
          <w:szCs w:val="22"/>
        </w:rPr>
        <w:t xml:space="preserve"> They</w:t>
      </w:r>
      <w:r w:rsidR="009D1DF6" w:rsidRPr="005D3BBD">
        <w:rPr>
          <w:sz w:val="22"/>
          <w:szCs w:val="22"/>
        </w:rPr>
        <w:t xml:space="preserve"> are</w:t>
      </w:r>
      <w:r w:rsidR="004C63F7" w:rsidRPr="005D3BBD">
        <w:rPr>
          <w:sz w:val="22"/>
          <w:szCs w:val="22"/>
        </w:rPr>
        <w:t xml:space="preserve"> also</w:t>
      </w:r>
      <w:r w:rsidR="009D1DF6" w:rsidRPr="005D3BBD">
        <w:rPr>
          <w:sz w:val="22"/>
          <w:szCs w:val="22"/>
        </w:rPr>
        <w:t xml:space="preserve"> expected to </w:t>
      </w:r>
      <w:r w:rsidR="004C63F7" w:rsidRPr="005D3BBD">
        <w:rPr>
          <w:sz w:val="22"/>
          <w:szCs w:val="22"/>
        </w:rPr>
        <w:t xml:space="preserve">be prepared to respond to reasonable requests from the </w:t>
      </w:r>
      <w:r w:rsidR="00D05F07" w:rsidRPr="005D3BBD">
        <w:rPr>
          <w:sz w:val="22"/>
          <w:szCs w:val="22"/>
        </w:rPr>
        <w:t xml:space="preserve">Committee </w:t>
      </w:r>
      <w:r w:rsidR="004C63F7" w:rsidRPr="005D3BBD">
        <w:rPr>
          <w:sz w:val="22"/>
          <w:szCs w:val="22"/>
        </w:rPr>
        <w:t>Chair on urgent matters.</w:t>
      </w:r>
    </w:p>
    <w:p w14:paraId="2C10718A" w14:textId="77777777" w:rsidR="0037299E" w:rsidRPr="005D3BBD" w:rsidRDefault="009A51F9" w:rsidP="00434FA5">
      <w:pPr>
        <w:pStyle w:val="Heading2"/>
        <w:jc w:val="both"/>
        <w:rPr>
          <w:rFonts w:cs="Arial"/>
          <w:sz w:val="22"/>
          <w:szCs w:val="22"/>
        </w:rPr>
      </w:pPr>
      <w:bookmarkStart w:id="14" w:name="_Toc54606907"/>
      <w:r w:rsidRPr="005D3BBD">
        <w:rPr>
          <w:rFonts w:cs="Arial"/>
          <w:sz w:val="22"/>
          <w:szCs w:val="22"/>
        </w:rPr>
        <w:t xml:space="preserve">Qualities </w:t>
      </w:r>
      <w:r w:rsidR="00564B1E" w:rsidRPr="005D3BBD">
        <w:rPr>
          <w:rFonts w:cs="Arial"/>
          <w:sz w:val="22"/>
          <w:szCs w:val="22"/>
        </w:rPr>
        <w:t xml:space="preserve">and experience </w:t>
      </w:r>
      <w:r w:rsidRPr="005D3BBD">
        <w:rPr>
          <w:rFonts w:cs="Arial"/>
          <w:sz w:val="22"/>
          <w:szCs w:val="22"/>
        </w:rPr>
        <w:t xml:space="preserve">required of </w:t>
      </w:r>
      <w:r w:rsidR="00444ADC" w:rsidRPr="005D3BBD">
        <w:rPr>
          <w:rFonts w:cs="Arial"/>
          <w:sz w:val="22"/>
          <w:szCs w:val="22"/>
        </w:rPr>
        <w:t>Member</w:t>
      </w:r>
      <w:r w:rsidRPr="005D3BBD">
        <w:rPr>
          <w:rFonts w:cs="Arial"/>
          <w:sz w:val="22"/>
          <w:szCs w:val="22"/>
        </w:rPr>
        <w:t>s</w:t>
      </w:r>
      <w:bookmarkEnd w:id="14"/>
    </w:p>
    <w:p w14:paraId="0DE09161" w14:textId="1BAD7BFD" w:rsidR="00D46E36" w:rsidRPr="005D3BBD" w:rsidRDefault="00D46E36" w:rsidP="00434FA5">
      <w:pPr>
        <w:pStyle w:val="Default"/>
        <w:jc w:val="both"/>
        <w:rPr>
          <w:sz w:val="22"/>
          <w:szCs w:val="22"/>
        </w:rPr>
      </w:pPr>
      <w:r w:rsidRPr="005D3BBD">
        <w:rPr>
          <w:sz w:val="22"/>
          <w:szCs w:val="22"/>
        </w:rPr>
        <w:t xml:space="preserve">Appointment criterion 1: </w:t>
      </w:r>
      <w:r w:rsidR="00C33D62" w:rsidRPr="005D3BBD">
        <w:rPr>
          <w:sz w:val="22"/>
          <w:szCs w:val="22"/>
        </w:rPr>
        <w:t xml:space="preserve">All </w:t>
      </w:r>
      <w:r w:rsidR="00444ADC" w:rsidRPr="005D3BBD">
        <w:rPr>
          <w:sz w:val="22"/>
          <w:szCs w:val="22"/>
        </w:rPr>
        <w:t xml:space="preserve">Committee members must be able to demonstrate </w:t>
      </w:r>
      <w:r w:rsidR="00EA19C9" w:rsidRPr="005D3BBD">
        <w:rPr>
          <w:sz w:val="22"/>
          <w:szCs w:val="22"/>
        </w:rPr>
        <w:t>experience of working on expert committees</w:t>
      </w:r>
      <w:r w:rsidR="00BB145A" w:rsidRPr="005D3BBD">
        <w:rPr>
          <w:sz w:val="22"/>
          <w:szCs w:val="22"/>
        </w:rPr>
        <w:t xml:space="preserve"> or in an equivalent capacity</w:t>
      </w:r>
      <w:r w:rsidR="00EA19C9" w:rsidRPr="005D3BBD">
        <w:rPr>
          <w:sz w:val="22"/>
          <w:szCs w:val="22"/>
        </w:rPr>
        <w:t xml:space="preserve">, </w:t>
      </w:r>
      <w:r w:rsidR="00187961" w:rsidRPr="005D3BBD">
        <w:rPr>
          <w:sz w:val="22"/>
          <w:szCs w:val="22"/>
        </w:rPr>
        <w:t xml:space="preserve">ability to work in interdisciplinary teams, </w:t>
      </w:r>
      <w:r w:rsidR="00EA19C9" w:rsidRPr="005D3BBD">
        <w:rPr>
          <w:sz w:val="22"/>
          <w:szCs w:val="22"/>
        </w:rPr>
        <w:t xml:space="preserve">have </w:t>
      </w:r>
      <w:r w:rsidR="009C6C96" w:rsidRPr="005D3BBD">
        <w:rPr>
          <w:sz w:val="22"/>
          <w:szCs w:val="22"/>
        </w:rPr>
        <w:t>experience of leading and managing research programmes</w:t>
      </w:r>
      <w:r w:rsidR="004E4AAB" w:rsidRPr="005D3BBD">
        <w:rPr>
          <w:sz w:val="22"/>
          <w:szCs w:val="22"/>
        </w:rPr>
        <w:t xml:space="preserve"> and have wide experience of working across the scientific community in a leadership role. </w:t>
      </w:r>
      <w:r w:rsidR="00444ADC" w:rsidRPr="005D3BBD">
        <w:rPr>
          <w:sz w:val="22"/>
          <w:szCs w:val="22"/>
        </w:rPr>
        <w:t xml:space="preserve">Members are expected to be working at the </w:t>
      </w:r>
      <w:r w:rsidR="00EA19C9" w:rsidRPr="005D3BBD">
        <w:rPr>
          <w:sz w:val="22"/>
          <w:szCs w:val="22"/>
        </w:rPr>
        <w:t>applied end of the research landscape</w:t>
      </w:r>
      <w:r w:rsidR="00E76519" w:rsidRPr="005D3BBD">
        <w:rPr>
          <w:sz w:val="22"/>
          <w:szCs w:val="22"/>
        </w:rPr>
        <w:t>.</w:t>
      </w:r>
      <w:r w:rsidR="00444ADC" w:rsidRPr="005D3BBD">
        <w:rPr>
          <w:sz w:val="22"/>
          <w:szCs w:val="22"/>
        </w:rPr>
        <w:t xml:space="preserve"> </w:t>
      </w:r>
      <w:r w:rsidR="00F24C25" w:rsidRPr="005D3BBD">
        <w:rPr>
          <w:sz w:val="22"/>
          <w:szCs w:val="22"/>
        </w:rPr>
        <w:t>(Essential)</w:t>
      </w:r>
    </w:p>
    <w:p w14:paraId="7B35EC55" w14:textId="1397D1BA" w:rsidR="009A51F9" w:rsidRPr="005D3BBD" w:rsidRDefault="00100043" w:rsidP="00434FA5">
      <w:pPr>
        <w:pStyle w:val="Default"/>
        <w:jc w:val="both"/>
        <w:rPr>
          <w:sz w:val="22"/>
          <w:szCs w:val="22"/>
        </w:rPr>
      </w:pPr>
      <w:r w:rsidRPr="005D3BBD">
        <w:rPr>
          <w:sz w:val="22"/>
          <w:szCs w:val="22"/>
        </w:rPr>
        <w:t xml:space="preserve">Appointment criterion </w:t>
      </w:r>
      <w:r w:rsidR="00CA62CC" w:rsidRPr="005D3BBD">
        <w:rPr>
          <w:sz w:val="22"/>
          <w:szCs w:val="22"/>
        </w:rPr>
        <w:t>2</w:t>
      </w:r>
      <w:r w:rsidRPr="005D3BBD">
        <w:rPr>
          <w:sz w:val="22"/>
          <w:szCs w:val="22"/>
        </w:rPr>
        <w:t xml:space="preserve">: </w:t>
      </w:r>
      <w:r w:rsidR="00E76519" w:rsidRPr="005D3BBD">
        <w:rPr>
          <w:sz w:val="22"/>
          <w:szCs w:val="22"/>
        </w:rPr>
        <w:t>A</w:t>
      </w:r>
      <w:r w:rsidR="00F24C25" w:rsidRPr="005D3BBD">
        <w:rPr>
          <w:sz w:val="22"/>
          <w:szCs w:val="22"/>
        </w:rPr>
        <w:t xml:space="preserve"> good</w:t>
      </w:r>
      <w:r w:rsidR="00E76519" w:rsidRPr="005D3BBD">
        <w:rPr>
          <w:sz w:val="22"/>
          <w:szCs w:val="22"/>
        </w:rPr>
        <w:t xml:space="preserve"> understanding of the policy context in which HSE works</w:t>
      </w:r>
      <w:r w:rsidRPr="005D3BBD">
        <w:rPr>
          <w:sz w:val="22"/>
          <w:szCs w:val="22"/>
        </w:rPr>
        <w:t xml:space="preserve"> and</w:t>
      </w:r>
      <w:r w:rsidR="00E76519" w:rsidRPr="005D3BBD">
        <w:rPr>
          <w:sz w:val="22"/>
          <w:szCs w:val="22"/>
        </w:rPr>
        <w:t xml:space="preserve"> </w:t>
      </w:r>
      <w:r w:rsidR="009A51F9" w:rsidRPr="005D3BBD">
        <w:rPr>
          <w:sz w:val="22"/>
          <w:szCs w:val="22"/>
        </w:rPr>
        <w:t xml:space="preserve">knowledge </w:t>
      </w:r>
      <w:r w:rsidR="00E76519" w:rsidRPr="005D3BBD">
        <w:rPr>
          <w:sz w:val="22"/>
          <w:szCs w:val="22"/>
        </w:rPr>
        <w:t>of the role played by HSE in relation to other players in the health and safety system</w:t>
      </w:r>
      <w:r w:rsidR="00053150" w:rsidRPr="005D3BBD">
        <w:rPr>
          <w:sz w:val="22"/>
          <w:szCs w:val="22"/>
        </w:rPr>
        <w:t xml:space="preserve">. </w:t>
      </w:r>
      <w:r w:rsidR="00F24C25" w:rsidRPr="005D3BBD">
        <w:rPr>
          <w:sz w:val="22"/>
          <w:szCs w:val="22"/>
        </w:rPr>
        <w:t xml:space="preserve"> </w:t>
      </w:r>
      <w:r w:rsidR="00053150" w:rsidRPr="005D3BBD">
        <w:rPr>
          <w:sz w:val="22"/>
          <w:szCs w:val="22"/>
        </w:rPr>
        <w:t>(D</w:t>
      </w:r>
      <w:r w:rsidR="009A51F9" w:rsidRPr="005D3BBD">
        <w:rPr>
          <w:sz w:val="22"/>
          <w:szCs w:val="22"/>
        </w:rPr>
        <w:t>esirable</w:t>
      </w:r>
      <w:r w:rsidR="00053150" w:rsidRPr="005D3BBD">
        <w:rPr>
          <w:sz w:val="22"/>
          <w:szCs w:val="22"/>
        </w:rPr>
        <w:t>)</w:t>
      </w:r>
      <w:r w:rsidR="00E76519" w:rsidRPr="005D3BBD">
        <w:rPr>
          <w:sz w:val="22"/>
          <w:szCs w:val="22"/>
        </w:rPr>
        <w:t xml:space="preserve"> </w:t>
      </w:r>
    </w:p>
    <w:p w14:paraId="5EB87EA0" w14:textId="3FB75DA8" w:rsidR="00C33D62" w:rsidRPr="005D3BBD" w:rsidRDefault="00302016" w:rsidP="00434FA5">
      <w:pPr>
        <w:pStyle w:val="Heading2"/>
        <w:jc w:val="both"/>
        <w:rPr>
          <w:rFonts w:cs="Arial"/>
          <w:sz w:val="22"/>
          <w:szCs w:val="22"/>
        </w:rPr>
      </w:pPr>
      <w:bookmarkStart w:id="15" w:name="_Toc54606908"/>
      <w:r>
        <w:rPr>
          <w:rFonts w:cs="Arial"/>
          <w:sz w:val="22"/>
          <w:szCs w:val="22"/>
        </w:rPr>
        <w:t xml:space="preserve">Conflicts </w:t>
      </w:r>
      <w:r w:rsidR="00C33D62" w:rsidRPr="005D3BBD">
        <w:rPr>
          <w:rFonts w:cs="Arial"/>
          <w:sz w:val="22"/>
          <w:szCs w:val="22"/>
        </w:rPr>
        <w:t>of Interests</w:t>
      </w:r>
      <w:bookmarkEnd w:id="15"/>
      <w:r w:rsidR="00C33D62" w:rsidRPr="005D3BBD">
        <w:rPr>
          <w:rFonts w:cs="Arial"/>
          <w:sz w:val="22"/>
          <w:szCs w:val="22"/>
        </w:rPr>
        <w:t xml:space="preserve"> </w:t>
      </w:r>
    </w:p>
    <w:p w14:paraId="66DEA2CE" w14:textId="2F703EBD" w:rsidR="00C33D62" w:rsidRPr="005D3BBD" w:rsidRDefault="00C33D62" w:rsidP="00434FA5">
      <w:pPr>
        <w:pStyle w:val="Default"/>
        <w:spacing w:line="240" w:lineRule="auto"/>
        <w:jc w:val="both"/>
        <w:rPr>
          <w:color w:val="auto"/>
          <w:sz w:val="22"/>
          <w:szCs w:val="22"/>
        </w:rPr>
      </w:pPr>
      <w:r w:rsidRPr="005D3BBD">
        <w:rPr>
          <w:color w:val="auto"/>
          <w:sz w:val="22"/>
          <w:szCs w:val="22"/>
        </w:rPr>
        <w:t xml:space="preserve">All members of </w:t>
      </w:r>
      <w:r w:rsidR="002D1075" w:rsidRPr="005D3BBD">
        <w:rPr>
          <w:color w:val="auto"/>
          <w:sz w:val="22"/>
          <w:szCs w:val="22"/>
        </w:rPr>
        <w:t>SE</w:t>
      </w:r>
      <w:r w:rsidR="0073250E" w:rsidRPr="005D3BBD">
        <w:rPr>
          <w:color w:val="auto"/>
          <w:sz w:val="22"/>
          <w:szCs w:val="22"/>
        </w:rPr>
        <w:t>E</w:t>
      </w:r>
      <w:r w:rsidR="002D1075" w:rsidRPr="005D3BBD">
        <w:rPr>
          <w:color w:val="auto"/>
          <w:sz w:val="22"/>
          <w:szCs w:val="22"/>
        </w:rPr>
        <w:t>AC</w:t>
      </w:r>
      <w:r w:rsidRPr="005D3BBD">
        <w:rPr>
          <w:color w:val="auto"/>
          <w:sz w:val="22"/>
          <w:szCs w:val="22"/>
        </w:rPr>
        <w:t xml:space="preserve"> must declare any private interests which may, or may be perceived to, conflict with membership of </w:t>
      </w:r>
      <w:r w:rsidR="002D1075" w:rsidRPr="005D3BBD">
        <w:rPr>
          <w:color w:val="auto"/>
          <w:sz w:val="22"/>
          <w:szCs w:val="22"/>
        </w:rPr>
        <w:t>SE</w:t>
      </w:r>
      <w:r w:rsidR="0073250E" w:rsidRPr="005D3BBD">
        <w:rPr>
          <w:color w:val="auto"/>
          <w:sz w:val="22"/>
          <w:szCs w:val="22"/>
        </w:rPr>
        <w:t>E</w:t>
      </w:r>
      <w:r w:rsidR="002D1075" w:rsidRPr="005D3BBD">
        <w:rPr>
          <w:color w:val="auto"/>
          <w:sz w:val="22"/>
          <w:szCs w:val="22"/>
        </w:rPr>
        <w:t>AC</w:t>
      </w:r>
      <w:r w:rsidRPr="005D3BBD">
        <w:rPr>
          <w:color w:val="auto"/>
          <w:sz w:val="22"/>
          <w:szCs w:val="22"/>
        </w:rPr>
        <w:t xml:space="preserve">, including any business interests and positions of authority outside the role in </w:t>
      </w:r>
      <w:r w:rsidR="002D1075" w:rsidRPr="005D3BBD">
        <w:rPr>
          <w:color w:val="auto"/>
          <w:sz w:val="22"/>
          <w:szCs w:val="22"/>
        </w:rPr>
        <w:t>SE</w:t>
      </w:r>
      <w:r w:rsidR="004E1854" w:rsidRPr="005D3BBD">
        <w:rPr>
          <w:color w:val="auto"/>
          <w:sz w:val="22"/>
          <w:szCs w:val="22"/>
        </w:rPr>
        <w:t>E</w:t>
      </w:r>
      <w:r w:rsidR="002D1075" w:rsidRPr="005D3BBD">
        <w:rPr>
          <w:color w:val="auto"/>
          <w:sz w:val="22"/>
          <w:szCs w:val="22"/>
        </w:rPr>
        <w:t>AC</w:t>
      </w:r>
      <w:r w:rsidRPr="005D3BBD">
        <w:rPr>
          <w:color w:val="auto"/>
          <w:sz w:val="22"/>
          <w:szCs w:val="22"/>
        </w:rPr>
        <w:t xml:space="preserve">. If appointed, you will be required to declare </w:t>
      </w:r>
      <w:r w:rsidR="004653D2" w:rsidRPr="005D3BBD">
        <w:rPr>
          <w:color w:val="auto"/>
          <w:sz w:val="22"/>
          <w:szCs w:val="22"/>
        </w:rPr>
        <w:t>publicly</w:t>
      </w:r>
      <w:r w:rsidR="002D1075" w:rsidRPr="005D3BBD">
        <w:rPr>
          <w:color w:val="auto"/>
          <w:sz w:val="22"/>
          <w:szCs w:val="22"/>
        </w:rPr>
        <w:t xml:space="preserve"> </w:t>
      </w:r>
      <w:r w:rsidRPr="005D3BBD">
        <w:rPr>
          <w:color w:val="auto"/>
          <w:sz w:val="22"/>
          <w:szCs w:val="22"/>
        </w:rPr>
        <w:t xml:space="preserve">any such interests and they will be entered into a register which is available to the public. </w:t>
      </w:r>
    </w:p>
    <w:p w14:paraId="06189B25" w14:textId="77777777" w:rsidR="00C33D62" w:rsidRPr="005D3BBD" w:rsidRDefault="00C33D62" w:rsidP="00434FA5">
      <w:pPr>
        <w:pStyle w:val="Heading1"/>
        <w:jc w:val="both"/>
        <w:rPr>
          <w:rFonts w:cs="Arial"/>
          <w:sz w:val="22"/>
          <w:szCs w:val="22"/>
        </w:rPr>
      </w:pPr>
      <w:bookmarkStart w:id="16" w:name="_Toc54606909"/>
      <w:r w:rsidRPr="005D3BBD">
        <w:rPr>
          <w:rFonts w:cs="Arial"/>
          <w:sz w:val="22"/>
          <w:szCs w:val="22"/>
        </w:rPr>
        <w:t>How to apply</w:t>
      </w:r>
      <w:bookmarkEnd w:id="16"/>
    </w:p>
    <w:p w14:paraId="790499E7" w14:textId="16A5C365" w:rsidR="00F71196" w:rsidRPr="005D3BBD" w:rsidRDefault="00D46E36" w:rsidP="00434FA5">
      <w:pPr>
        <w:pStyle w:val="Default"/>
        <w:spacing w:line="240" w:lineRule="auto"/>
        <w:jc w:val="both"/>
        <w:rPr>
          <w:color w:val="auto"/>
          <w:sz w:val="22"/>
          <w:szCs w:val="22"/>
        </w:rPr>
      </w:pPr>
      <w:r w:rsidRPr="005D3BBD">
        <w:rPr>
          <w:color w:val="auto"/>
          <w:sz w:val="22"/>
          <w:szCs w:val="22"/>
        </w:rPr>
        <w:t xml:space="preserve">To make an application please send a CV, supporting letter and completed monitoring form </w:t>
      </w:r>
      <w:r w:rsidR="00F71196" w:rsidRPr="005D3BBD">
        <w:rPr>
          <w:color w:val="auto"/>
          <w:sz w:val="22"/>
          <w:szCs w:val="22"/>
        </w:rPr>
        <w:t>In making your application please carefully follow the guidance below.</w:t>
      </w:r>
    </w:p>
    <w:p w14:paraId="40912D5A" w14:textId="3CE012FB" w:rsidR="00F71196" w:rsidRPr="005D3BBD" w:rsidRDefault="00F24C25" w:rsidP="00434FA5">
      <w:pPr>
        <w:pStyle w:val="Default"/>
        <w:spacing w:line="240" w:lineRule="auto"/>
        <w:jc w:val="both"/>
        <w:rPr>
          <w:color w:val="auto"/>
          <w:sz w:val="22"/>
          <w:szCs w:val="22"/>
        </w:rPr>
      </w:pPr>
      <w:r w:rsidRPr="005D3BBD">
        <w:rPr>
          <w:color w:val="auto"/>
          <w:sz w:val="22"/>
          <w:szCs w:val="22"/>
        </w:rPr>
        <w:t xml:space="preserve">Your application </w:t>
      </w:r>
      <w:r w:rsidR="005A66DF" w:rsidRPr="005D3BBD">
        <w:rPr>
          <w:color w:val="auto"/>
          <w:sz w:val="22"/>
          <w:szCs w:val="22"/>
        </w:rPr>
        <w:t xml:space="preserve">should </w:t>
      </w:r>
      <w:r w:rsidRPr="005D3BBD">
        <w:rPr>
          <w:color w:val="auto"/>
          <w:sz w:val="22"/>
          <w:szCs w:val="22"/>
        </w:rPr>
        <w:t xml:space="preserve">sent by email to </w:t>
      </w:r>
      <w:r w:rsidR="00640AAB" w:rsidRPr="005D3BBD">
        <w:rPr>
          <w:sz w:val="22"/>
          <w:szCs w:val="22"/>
        </w:rPr>
        <w:t>linda.heritage@hse.gov.uk</w:t>
      </w:r>
      <w:r w:rsidR="004E1854" w:rsidRPr="005D3BBD">
        <w:rPr>
          <w:sz w:val="22"/>
          <w:szCs w:val="22"/>
        </w:rPr>
        <w:t xml:space="preserve"> </w:t>
      </w:r>
      <w:r w:rsidR="00D46E36" w:rsidRPr="005D3BBD">
        <w:rPr>
          <w:color w:val="auto"/>
          <w:sz w:val="22"/>
          <w:szCs w:val="22"/>
        </w:rPr>
        <w:t xml:space="preserve">quoting </w:t>
      </w:r>
      <w:r w:rsidR="00DC5942" w:rsidRPr="005D3BBD">
        <w:rPr>
          <w:color w:val="auto"/>
          <w:sz w:val="22"/>
          <w:szCs w:val="22"/>
        </w:rPr>
        <w:t>SE</w:t>
      </w:r>
      <w:r w:rsidR="004E1854" w:rsidRPr="005D3BBD">
        <w:rPr>
          <w:color w:val="auto"/>
          <w:sz w:val="22"/>
          <w:szCs w:val="22"/>
        </w:rPr>
        <w:t>E</w:t>
      </w:r>
      <w:r w:rsidR="00DC5942" w:rsidRPr="005D3BBD">
        <w:rPr>
          <w:color w:val="auto"/>
          <w:sz w:val="22"/>
          <w:szCs w:val="22"/>
        </w:rPr>
        <w:t>AC</w:t>
      </w:r>
      <w:r w:rsidRPr="005D3BBD">
        <w:rPr>
          <w:color w:val="auto"/>
          <w:sz w:val="22"/>
          <w:szCs w:val="22"/>
        </w:rPr>
        <w:t xml:space="preserve"> APPLICATION</w:t>
      </w:r>
      <w:r w:rsidR="00D46E36" w:rsidRPr="005D3BBD">
        <w:rPr>
          <w:color w:val="auto"/>
          <w:sz w:val="22"/>
          <w:szCs w:val="22"/>
        </w:rPr>
        <w:t xml:space="preserve"> in the subject field</w:t>
      </w:r>
      <w:r w:rsidR="00F71196" w:rsidRPr="005D3BBD">
        <w:rPr>
          <w:color w:val="auto"/>
          <w:sz w:val="22"/>
          <w:szCs w:val="22"/>
        </w:rPr>
        <w:t>.</w:t>
      </w:r>
      <w:bookmarkStart w:id="17" w:name="_GoBack"/>
      <w:bookmarkEnd w:id="17"/>
    </w:p>
    <w:p w14:paraId="4E8C7960" w14:textId="14F1FD56" w:rsidR="00D46E36" w:rsidRPr="005D3BBD" w:rsidRDefault="00A060F4" w:rsidP="00434FA5">
      <w:pPr>
        <w:pStyle w:val="Default"/>
        <w:spacing w:line="240" w:lineRule="auto"/>
        <w:jc w:val="both"/>
        <w:rPr>
          <w:b/>
          <w:bCs/>
          <w:sz w:val="22"/>
          <w:szCs w:val="22"/>
        </w:rPr>
      </w:pPr>
      <w:r w:rsidRPr="005D3BBD">
        <w:rPr>
          <w:color w:val="auto"/>
          <w:sz w:val="22"/>
          <w:szCs w:val="22"/>
        </w:rPr>
        <w:t>Email a</w:t>
      </w:r>
      <w:r w:rsidR="00D46E36" w:rsidRPr="005D3BBD">
        <w:rPr>
          <w:color w:val="auto"/>
          <w:sz w:val="22"/>
          <w:szCs w:val="22"/>
        </w:rPr>
        <w:t xml:space="preserve">pplications must be received by </w:t>
      </w:r>
      <w:r w:rsidR="00533BF1">
        <w:rPr>
          <w:color w:val="FF0000"/>
          <w:sz w:val="22"/>
          <w:szCs w:val="22"/>
        </w:rPr>
        <w:t xml:space="preserve">midnight </w:t>
      </w:r>
      <w:r w:rsidR="000607A3" w:rsidRPr="005D3BBD">
        <w:rPr>
          <w:color w:val="FF0000"/>
          <w:sz w:val="22"/>
          <w:szCs w:val="22"/>
        </w:rPr>
        <w:t>0</w:t>
      </w:r>
      <w:r w:rsidR="00533BF1">
        <w:rPr>
          <w:color w:val="FF0000"/>
          <w:sz w:val="22"/>
          <w:szCs w:val="22"/>
        </w:rPr>
        <w:t>6</w:t>
      </w:r>
      <w:r w:rsidR="00934B21" w:rsidRPr="005D3BBD">
        <w:rPr>
          <w:color w:val="FF0000"/>
          <w:sz w:val="22"/>
          <w:szCs w:val="22"/>
        </w:rPr>
        <w:t>/</w:t>
      </w:r>
      <w:r w:rsidR="00541739" w:rsidRPr="005D3BBD">
        <w:rPr>
          <w:color w:val="FF0000"/>
          <w:sz w:val="22"/>
          <w:szCs w:val="22"/>
        </w:rPr>
        <w:t>12</w:t>
      </w:r>
      <w:r w:rsidR="00934B21" w:rsidRPr="005D3BBD">
        <w:rPr>
          <w:color w:val="FF0000"/>
          <w:sz w:val="22"/>
          <w:szCs w:val="22"/>
        </w:rPr>
        <w:t>/</w:t>
      </w:r>
      <w:r w:rsidR="00541739" w:rsidRPr="005D3BBD">
        <w:rPr>
          <w:color w:val="FF0000"/>
          <w:sz w:val="22"/>
          <w:szCs w:val="22"/>
        </w:rPr>
        <w:t>2020</w:t>
      </w:r>
      <w:r w:rsidR="00836982" w:rsidRPr="005D3BBD">
        <w:rPr>
          <w:b/>
          <w:color w:val="auto"/>
          <w:sz w:val="22"/>
          <w:szCs w:val="22"/>
        </w:rPr>
        <w:t xml:space="preserve"> </w:t>
      </w:r>
      <w:r w:rsidR="00792B4F" w:rsidRPr="005D3BBD">
        <w:rPr>
          <w:color w:val="auto"/>
          <w:sz w:val="22"/>
          <w:szCs w:val="22"/>
        </w:rPr>
        <w:t>Receipt of</w:t>
      </w:r>
      <w:r w:rsidR="0034012F" w:rsidRPr="005D3BBD">
        <w:rPr>
          <w:color w:val="auto"/>
          <w:sz w:val="22"/>
          <w:szCs w:val="22"/>
        </w:rPr>
        <w:t xml:space="preserve"> applications will be acknowledged</w:t>
      </w:r>
      <w:r w:rsidR="009B5EC6" w:rsidRPr="005D3BBD">
        <w:rPr>
          <w:color w:val="auto"/>
          <w:sz w:val="22"/>
          <w:szCs w:val="22"/>
        </w:rPr>
        <w:t xml:space="preserve"> </w:t>
      </w:r>
      <w:r w:rsidR="00792B4F" w:rsidRPr="005D3BBD">
        <w:rPr>
          <w:color w:val="auto"/>
          <w:sz w:val="22"/>
          <w:szCs w:val="22"/>
        </w:rPr>
        <w:t>by email</w:t>
      </w:r>
      <w:r w:rsidR="0034012F" w:rsidRPr="005D3BBD">
        <w:rPr>
          <w:color w:val="auto"/>
          <w:sz w:val="22"/>
          <w:szCs w:val="22"/>
        </w:rPr>
        <w:t>.</w:t>
      </w:r>
      <w:r w:rsidR="009B5EC6" w:rsidRPr="005D3BBD">
        <w:rPr>
          <w:color w:val="auto"/>
          <w:sz w:val="22"/>
          <w:szCs w:val="22"/>
        </w:rPr>
        <w:t xml:space="preserve"> </w:t>
      </w:r>
    </w:p>
    <w:p w14:paraId="7E19275F" w14:textId="77777777" w:rsidR="00D46E36" w:rsidRPr="005D3BBD" w:rsidRDefault="00D46E36" w:rsidP="00434FA5">
      <w:pPr>
        <w:pStyle w:val="Heading2"/>
        <w:jc w:val="both"/>
        <w:rPr>
          <w:rFonts w:cs="Arial"/>
          <w:sz w:val="22"/>
          <w:szCs w:val="22"/>
        </w:rPr>
      </w:pPr>
      <w:bookmarkStart w:id="18" w:name="_Toc54606910"/>
      <w:r w:rsidRPr="005D3BBD">
        <w:rPr>
          <w:rFonts w:cs="Arial"/>
          <w:sz w:val="22"/>
          <w:szCs w:val="22"/>
        </w:rPr>
        <w:t>Supporting letter</w:t>
      </w:r>
      <w:bookmarkEnd w:id="18"/>
      <w:r w:rsidRPr="005D3BBD">
        <w:rPr>
          <w:rFonts w:cs="Arial"/>
          <w:sz w:val="22"/>
          <w:szCs w:val="22"/>
        </w:rPr>
        <w:t xml:space="preserve"> </w:t>
      </w:r>
    </w:p>
    <w:p w14:paraId="26085D00" w14:textId="4EB2BE33" w:rsidR="000E7E4A" w:rsidRPr="005D3BBD" w:rsidRDefault="00D46E36" w:rsidP="00434FA5">
      <w:pPr>
        <w:pStyle w:val="Default"/>
        <w:spacing w:line="240" w:lineRule="auto"/>
        <w:jc w:val="both"/>
        <w:rPr>
          <w:color w:val="auto"/>
          <w:sz w:val="22"/>
          <w:szCs w:val="22"/>
        </w:rPr>
      </w:pPr>
      <w:r w:rsidRPr="005D3BBD">
        <w:rPr>
          <w:color w:val="auto"/>
          <w:sz w:val="22"/>
          <w:szCs w:val="22"/>
        </w:rPr>
        <w:t xml:space="preserve">The supporting letter is your opportunity to demonstrate how you meet </w:t>
      </w:r>
      <w:r w:rsidR="002448A6" w:rsidRPr="005D3BBD">
        <w:rPr>
          <w:color w:val="auto"/>
          <w:sz w:val="22"/>
          <w:szCs w:val="22"/>
        </w:rPr>
        <w:t>HSE’s requirements (</w:t>
      </w:r>
      <w:r w:rsidR="004F414B" w:rsidRPr="005D3BBD">
        <w:rPr>
          <w:color w:val="auto"/>
          <w:sz w:val="22"/>
          <w:szCs w:val="22"/>
        </w:rPr>
        <w:t xml:space="preserve">especially those </w:t>
      </w:r>
      <w:r w:rsidR="002448A6" w:rsidRPr="005D3BBD">
        <w:rPr>
          <w:color w:val="auto"/>
          <w:sz w:val="22"/>
          <w:szCs w:val="22"/>
        </w:rPr>
        <w:t>in 2.2)</w:t>
      </w:r>
      <w:r w:rsidRPr="005D3BBD">
        <w:rPr>
          <w:color w:val="auto"/>
          <w:sz w:val="22"/>
          <w:szCs w:val="22"/>
        </w:rPr>
        <w:t xml:space="preserve">. How you choose to present the information is up to you. Please </w:t>
      </w:r>
      <w:r w:rsidR="0034012F" w:rsidRPr="005D3BBD">
        <w:rPr>
          <w:color w:val="auto"/>
          <w:sz w:val="22"/>
          <w:szCs w:val="22"/>
        </w:rPr>
        <w:t xml:space="preserve">include your full name and </w:t>
      </w:r>
      <w:r w:rsidR="002448A6" w:rsidRPr="005D3BBD">
        <w:rPr>
          <w:color w:val="auto"/>
          <w:sz w:val="22"/>
          <w:szCs w:val="22"/>
        </w:rPr>
        <w:t>contact details.</w:t>
      </w:r>
      <w:r w:rsidR="0034012F" w:rsidRPr="005D3BBD">
        <w:rPr>
          <w:color w:val="auto"/>
          <w:sz w:val="22"/>
          <w:szCs w:val="22"/>
        </w:rPr>
        <w:t xml:space="preserve"> Please limit your letter to </w:t>
      </w:r>
      <w:r w:rsidR="00DC5942" w:rsidRPr="005D3BBD">
        <w:rPr>
          <w:color w:val="auto"/>
          <w:sz w:val="22"/>
          <w:szCs w:val="22"/>
        </w:rPr>
        <w:t>1</w:t>
      </w:r>
      <w:r w:rsidR="004F414B" w:rsidRPr="005D3BBD">
        <w:rPr>
          <w:color w:val="auto"/>
          <w:sz w:val="22"/>
          <w:szCs w:val="22"/>
        </w:rPr>
        <w:t>,</w:t>
      </w:r>
      <w:r w:rsidR="00DC5942" w:rsidRPr="005D3BBD">
        <w:rPr>
          <w:color w:val="auto"/>
          <w:sz w:val="22"/>
          <w:szCs w:val="22"/>
        </w:rPr>
        <w:t>000 words</w:t>
      </w:r>
      <w:r w:rsidR="0034012F" w:rsidRPr="005D3BBD">
        <w:rPr>
          <w:color w:val="auto"/>
          <w:sz w:val="22"/>
          <w:szCs w:val="22"/>
        </w:rPr>
        <w:t>.</w:t>
      </w:r>
    </w:p>
    <w:p w14:paraId="29E49BA6" w14:textId="77777777" w:rsidR="00D46E36" w:rsidRPr="005D3BBD" w:rsidRDefault="00D46E36" w:rsidP="00434FA5">
      <w:pPr>
        <w:pStyle w:val="Default"/>
        <w:spacing w:line="240" w:lineRule="auto"/>
        <w:jc w:val="both"/>
        <w:rPr>
          <w:color w:val="auto"/>
          <w:sz w:val="22"/>
          <w:szCs w:val="22"/>
        </w:rPr>
      </w:pPr>
      <w:r w:rsidRPr="005D3BBD">
        <w:rPr>
          <w:color w:val="auto"/>
          <w:sz w:val="22"/>
          <w:szCs w:val="22"/>
        </w:rPr>
        <w:t xml:space="preserve">You should aim to provide specific examples that demonstrate your expertise, your experience and your personal qualities </w:t>
      </w:r>
      <w:r w:rsidR="0034012F" w:rsidRPr="005D3BBD">
        <w:rPr>
          <w:color w:val="auto"/>
          <w:sz w:val="22"/>
          <w:szCs w:val="22"/>
        </w:rPr>
        <w:t>in relation to</w:t>
      </w:r>
      <w:r w:rsidRPr="005D3BBD">
        <w:rPr>
          <w:color w:val="auto"/>
          <w:sz w:val="22"/>
          <w:szCs w:val="22"/>
        </w:rPr>
        <w:t xml:space="preserve"> th</w:t>
      </w:r>
      <w:r w:rsidR="00100043" w:rsidRPr="005D3BBD">
        <w:rPr>
          <w:color w:val="auto"/>
          <w:sz w:val="22"/>
          <w:szCs w:val="22"/>
        </w:rPr>
        <w:t>e appointment criteria</w:t>
      </w:r>
      <w:r w:rsidRPr="005D3BBD">
        <w:rPr>
          <w:color w:val="auto"/>
          <w:sz w:val="22"/>
          <w:szCs w:val="22"/>
        </w:rPr>
        <w:t xml:space="preserve"> </w:t>
      </w:r>
      <w:r w:rsidR="009D0C8D" w:rsidRPr="005D3BBD">
        <w:rPr>
          <w:color w:val="auto"/>
          <w:sz w:val="22"/>
          <w:szCs w:val="22"/>
        </w:rPr>
        <w:t>(see 2.</w:t>
      </w:r>
      <w:r w:rsidR="002448A6" w:rsidRPr="005D3BBD">
        <w:rPr>
          <w:color w:val="auto"/>
          <w:sz w:val="22"/>
          <w:szCs w:val="22"/>
        </w:rPr>
        <w:t>2</w:t>
      </w:r>
      <w:r w:rsidR="009D0C8D" w:rsidRPr="005D3BBD">
        <w:rPr>
          <w:color w:val="auto"/>
          <w:sz w:val="22"/>
          <w:szCs w:val="22"/>
        </w:rPr>
        <w:t>)</w:t>
      </w:r>
      <w:r w:rsidRPr="005D3BBD">
        <w:rPr>
          <w:color w:val="auto"/>
          <w:sz w:val="22"/>
          <w:szCs w:val="22"/>
        </w:rPr>
        <w:t>. Providing separate paragraph</w:t>
      </w:r>
      <w:r w:rsidR="002448A6" w:rsidRPr="005D3BBD">
        <w:rPr>
          <w:color w:val="auto"/>
          <w:sz w:val="22"/>
          <w:szCs w:val="22"/>
        </w:rPr>
        <w:t>s</w:t>
      </w:r>
      <w:r w:rsidR="0034012F" w:rsidRPr="005D3BBD">
        <w:rPr>
          <w:color w:val="auto"/>
          <w:sz w:val="22"/>
          <w:szCs w:val="22"/>
        </w:rPr>
        <w:t xml:space="preserve"> for</w:t>
      </w:r>
      <w:r w:rsidRPr="005D3BBD">
        <w:rPr>
          <w:color w:val="auto"/>
          <w:sz w:val="22"/>
          <w:szCs w:val="22"/>
        </w:rPr>
        <w:t xml:space="preserve"> each criterion </w:t>
      </w:r>
      <w:r w:rsidR="002448A6" w:rsidRPr="005D3BBD">
        <w:rPr>
          <w:color w:val="auto"/>
          <w:sz w:val="22"/>
          <w:szCs w:val="22"/>
        </w:rPr>
        <w:t>will help the selection panel</w:t>
      </w:r>
      <w:r w:rsidRPr="005D3BBD">
        <w:rPr>
          <w:color w:val="auto"/>
          <w:sz w:val="22"/>
          <w:szCs w:val="22"/>
        </w:rPr>
        <w:t xml:space="preserve">. </w:t>
      </w:r>
    </w:p>
    <w:p w14:paraId="4233F031" w14:textId="77777777" w:rsidR="00D46E36" w:rsidRPr="005D3BBD" w:rsidRDefault="00D46E36" w:rsidP="00434FA5">
      <w:pPr>
        <w:pStyle w:val="Heading2"/>
        <w:keepNext/>
        <w:ind w:left="578" w:hanging="578"/>
        <w:jc w:val="both"/>
        <w:rPr>
          <w:rFonts w:cs="Arial"/>
          <w:sz w:val="22"/>
          <w:szCs w:val="22"/>
        </w:rPr>
      </w:pPr>
      <w:bookmarkStart w:id="19" w:name="_Toc54606911"/>
      <w:r w:rsidRPr="005D3BBD">
        <w:rPr>
          <w:rFonts w:cs="Arial"/>
          <w:sz w:val="22"/>
          <w:szCs w:val="22"/>
        </w:rPr>
        <w:t>Declaration of interests and ensuring public confidence</w:t>
      </w:r>
      <w:bookmarkEnd w:id="19"/>
      <w:r w:rsidRPr="005D3BBD">
        <w:rPr>
          <w:rFonts w:cs="Arial"/>
          <w:sz w:val="22"/>
          <w:szCs w:val="22"/>
        </w:rPr>
        <w:t xml:space="preserve"> </w:t>
      </w:r>
    </w:p>
    <w:p w14:paraId="5A17889D" w14:textId="42D71613" w:rsidR="00A05080" w:rsidRPr="00DB03AD" w:rsidRDefault="00D46E36" w:rsidP="00DB03AD">
      <w:pPr>
        <w:pStyle w:val="Default"/>
        <w:spacing w:line="240" w:lineRule="auto"/>
        <w:jc w:val="both"/>
        <w:rPr>
          <w:color w:val="auto"/>
          <w:sz w:val="22"/>
          <w:szCs w:val="22"/>
        </w:rPr>
      </w:pPr>
      <w:r w:rsidRPr="005D3BBD">
        <w:rPr>
          <w:color w:val="auto"/>
          <w:sz w:val="22"/>
          <w:szCs w:val="22"/>
        </w:rPr>
        <w:t xml:space="preserve">If you have any business or personal interests that might be relevant to the work of the </w:t>
      </w:r>
      <w:r w:rsidR="002D1075" w:rsidRPr="005D3BBD">
        <w:rPr>
          <w:color w:val="auto"/>
          <w:sz w:val="22"/>
          <w:szCs w:val="22"/>
        </w:rPr>
        <w:t>SE</w:t>
      </w:r>
      <w:r w:rsidR="00940D49" w:rsidRPr="005D3BBD">
        <w:rPr>
          <w:color w:val="auto"/>
          <w:sz w:val="22"/>
          <w:szCs w:val="22"/>
        </w:rPr>
        <w:t>E</w:t>
      </w:r>
      <w:r w:rsidR="002D1075" w:rsidRPr="005D3BBD">
        <w:rPr>
          <w:color w:val="auto"/>
          <w:sz w:val="22"/>
          <w:szCs w:val="22"/>
        </w:rPr>
        <w:t>AC</w:t>
      </w:r>
      <w:r w:rsidRPr="005D3BBD">
        <w:rPr>
          <w:color w:val="auto"/>
          <w:sz w:val="22"/>
          <w:szCs w:val="22"/>
        </w:rPr>
        <w:t xml:space="preserve"> and which could lead to a real or perceived conflict of interest were you to be appointed, please provide details in your supporting letter. It </w:t>
      </w:r>
      <w:r w:rsidR="005E4DDE" w:rsidRPr="005D3BBD">
        <w:rPr>
          <w:color w:val="auto"/>
          <w:sz w:val="22"/>
          <w:szCs w:val="22"/>
        </w:rPr>
        <w:t>is</w:t>
      </w:r>
      <w:r w:rsidRPr="005D3BBD">
        <w:rPr>
          <w:color w:val="auto"/>
          <w:sz w:val="22"/>
          <w:szCs w:val="22"/>
        </w:rPr>
        <w:t xml:space="preserve"> expected that </w:t>
      </w:r>
      <w:r w:rsidR="005E4DDE" w:rsidRPr="005D3BBD">
        <w:rPr>
          <w:color w:val="auto"/>
          <w:sz w:val="22"/>
          <w:szCs w:val="22"/>
        </w:rPr>
        <w:t>appointees</w:t>
      </w:r>
      <w:r w:rsidRPr="005D3BBD">
        <w:rPr>
          <w:color w:val="auto"/>
          <w:sz w:val="22"/>
          <w:szCs w:val="22"/>
        </w:rPr>
        <w:t xml:space="preserve"> would not have personal interests of a financial nature of relevance to the work of the committee. Should you be successful in your application, if there is anything in your </w:t>
      </w:r>
      <w:r w:rsidRPr="005D3BBD">
        <w:rPr>
          <w:color w:val="auto"/>
          <w:sz w:val="22"/>
          <w:szCs w:val="22"/>
        </w:rPr>
        <w:lastRenderedPageBreak/>
        <w:t>professional history that if brought into the public domain may cause embarrassment or disrepute to the organisation, please provide details in your supporting letter. Failure to disclose such information could result in an appointment being terminated – refer to the Eligibility Criteria for appointment</w:t>
      </w:r>
      <w:r w:rsidR="0034012F" w:rsidRPr="005D3BBD">
        <w:rPr>
          <w:color w:val="auto"/>
          <w:sz w:val="22"/>
          <w:szCs w:val="22"/>
        </w:rPr>
        <w:t xml:space="preserve"> set out</w:t>
      </w:r>
      <w:r w:rsidRPr="005D3BBD">
        <w:rPr>
          <w:color w:val="auto"/>
          <w:sz w:val="22"/>
          <w:szCs w:val="22"/>
        </w:rPr>
        <w:t xml:space="preserve"> in Annex A. </w:t>
      </w:r>
      <w:r w:rsidR="00A05080">
        <w:rPr>
          <w:rFonts w:asciiTheme="minorHAnsi" w:hAnsiTheme="minorHAnsi"/>
          <w:color w:val="auto"/>
        </w:rPr>
        <w:t xml:space="preserve"> </w:t>
      </w:r>
    </w:p>
    <w:p w14:paraId="55A4517E" w14:textId="77777777" w:rsidR="00A05080" w:rsidRPr="005D3BBD" w:rsidRDefault="00A05080" w:rsidP="00434FA5">
      <w:pPr>
        <w:pStyle w:val="Default"/>
        <w:spacing w:line="240" w:lineRule="auto"/>
        <w:jc w:val="both"/>
        <w:rPr>
          <w:color w:val="auto"/>
          <w:sz w:val="22"/>
          <w:szCs w:val="22"/>
        </w:rPr>
      </w:pPr>
    </w:p>
    <w:p w14:paraId="55734E55" w14:textId="77777777" w:rsidR="00D46E36" w:rsidRPr="005D3BBD" w:rsidRDefault="00D46E36" w:rsidP="00434FA5">
      <w:pPr>
        <w:pStyle w:val="Heading2"/>
        <w:jc w:val="both"/>
        <w:rPr>
          <w:rFonts w:cs="Arial"/>
          <w:sz w:val="22"/>
          <w:szCs w:val="22"/>
        </w:rPr>
      </w:pPr>
      <w:bookmarkStart w:id="20" w:name="_Toc54606912"/>
      <w:r w:rsidRPr="005D3BBD">
        <w:rPr>
          <w:rFonts w:cs="Arial"/>
          <w:sz w:val="22"/>
          <w:szCs w:val="22"/>
        </w:rPr>
        <w:t>CV</w:t>
      </w:r>
      <w:bookmarkEnd w:id="20"/>
      <w:r w:rsidRPr="005D3BBD">
        <w:rPr>
          <w:rFonts w:cs="Arial"/>
          <w:sz w:val="22"/>
          <w:szCs w:val="22"/>
        </w:rPr>
        <w:t xml:space="preserve"> </w:t>
      </w:r>
    </w:p>
    <w:p w14:paraId="4390FDCD" w14:textId="77777777" w:rsidR="00D46E36" w:rsidRPr="005D3BBD" w:rsidRDefault="00D46E36" w:rsidP="00434FA5">
      <w:pPr>
        <w:pStyle w:val="Default"/>
        <w:spacing w:line="240" w:lineRule="auto"/>
        <w:jc w:val="both"/>
        <w:rPr>
          <w:color w:val="auto"/>
          <w:sz w:val="22"/>
          <w:szCs w:val="22"/>
        </w:rPr>
      </w:pPr>
      <w:r w:rsidRPr="005D3BBD">
        <w:rPr>
          <w:color w:val="auto"/>
          <w:sz w:val="22"/>
          <w:szCs w:val="22"/>
        </w:rPr>
        <w:t xml:space="preserve">Please ensure your CV includes:  </w:t>
      </w:r>
    </w:p>
    <w:p w14:paraId="2C658308" w14:textId="33F60495" w:rsidR="0034012F" w:rsidRPr="005D3BBD" w:rsidRDefault="00D46E36" w:rsidP="007B30F1">
      <w:pPr>
        <w:pStyle w:val="ListParagraph"/>
        <w:numPr>
          <w:ilvl w:val="0"/>
          <w:numId w:val="5"/>
        </w:numPr>
        <w:spacing w:after="0" w:line="240" w:lineRule="auto"/>
        <w:rPr>
          <w:rFonts w:ascii="Arial" w:hAnsi="Arial" w:cs="Arial"/>
        </w:rPr>
      </w:pPr>
      <w:r w:rsidRPr="005D3BBD">
        <w:rPr>
          <w:rFonts w:ascii="Arial" w:hAnsi="Arial" w:cs="Arial"/>
        </w:rPr>
        <w:t>your full name, title, home address, personal contact telephone numbers  and personal email address</w:t>
      </w:r>
      <w:r w:rsidR="004F414B" w:rsidRPr="005D3BBD">
        <w:rPr>
          <w:rFonts w:ascii="Arial" w:hAnsi="Arial" w:cs="Arial"/>
        </w:rPr>
        <w:t>;</w:t>
      </w:r>
    </w:p>
    <w:p w14:paraId="4D60906A" w14:textId="16927245" w:rsidR="00D46E36" w:rsidRPr="005D3BBD" w:rsidRDefault="00D46E36" w:rsidP="00434FA5">
      <w:pPr>
        <w:pStyle w:val="ListParagraph"/>
        <w:numPr>
          <w:ilvl w:val="0"/>
          <w:numId w:val="5"/>
        </w:numPr>
        <w:spacing w:after="0" w:line="240" w:lineRule="auto"/>
        <w:jc w:val="both"/>
        <w:rPr>
          <w:rFonts w:ascii="Arial" w:hAnsi="Arial" w:cs="Arial"/>
        </w:rPr>
      </w:pPr>
      <w:r w:rsidRPr="005D3BBD">
        <w:rPr>
          <w:rFonts w:ascii="Arial" w:hAnsi="Arial" w:cs="Arial"/>
        </w:rPr>
        <w:t xml:space="preserve">similar contact details for two referees who will support your application. Please indicate the relationship of each referee to you. References will be requested prior to </w:t>
      </w:r>
      <w:r w:rsidR="00A7423B" w:rsidRPr="005D3BBD">
        <w:rPr>
          <w:rFonts w:ascii="Arial" w:hAnsi="Arial" w:cs="Arial"/>
        </w:rPr>
        <w:t>appointment</w:t>
      </w:r>
      <w:r w:rsidR="004F414B" w:rsidRPr="005D3BBD">
        <w:rPr>
          <w:rFonts w:ascii="Arial" w:hAnsi="Arial" w:cs="Arial"/>
        </w:rPr>
        <w:t>;</w:t>
      </w:r>
    </w:p>
    <w:p w14:paraId="0C91096E" w14:textId="77777777" w:rsidR="00D46E36" w:rsidRPr="005D3BBD" w:rsidRDefault="00D46E36" w:rsidP="00434FA5">
      <w:pPr>
        <w:pStyle w:val="ListParagraph"/>
        <w:numPr>
          <w:ilvl w:val="0"/>
          <w:numId w:val="5"/>
        </w:numPr>
        <w:spacing w:after="0" w:line="240" w:lineRule="auto"/>
        <w:jc w:val="both"/>
        <w:rPr>
          <w:rFonts w:ascii="Arial" w:hAnsi="Arial" w:cs="Arial"/>
        </w:rPr>
      </w:pPr>
      <w:r w:rsidRPr="005D3BBD">
        <w:rPr>
          <w:rFonts w:ascii="Arial" w:hAnsi="Arial" w:cs="Arial"/>
        </w:rPr>
        <w:t xml:space="preserve">brief details of your current or most recent </w:t>
      </w:r>
      <w:r w:rsidR="005E4DDE" w:rsidRPr="005D3BBD">
        <w:rPr>
          <w:rFonts w:ascii="Arial" w:hAnsi="Arial" w:cs="Arial"/>
        </w:rPr>
        <w:t>occupation</w:t>
      </w:r>
      <w:r w:rsidRPr="005D3BBD">
        <w:rPr>
          <w:rFonts w:ascii="Arial" w:hAnsi="Arial" w:cs="Arial"/>
        </w:rPr>
        <w:t xml:space="preserve">. Please </w:t>
      </w:r>
      <w:r w:rsidR="005E4DDE" w:rsidRPr="005D3BBD">
        <w:rPr>
          <w:rFonts w:ascii="Arial" w:hAnsi="Arial" w:cs="Arial"/>
        </w:rPr>
        <w:t xml:space="preserve">also </w:t>
      </w:r>
      <w:r w:rsidRPr="005D3BBD">
        <w:rPr>
          <w:rFonts w:ascii="Arial" w:hAnsi="Arial" w:cs="Arial"/>
        </w:rPr>
        <w:t xml:space="preserve">identify any past or present </w:t>
      </w:r>
      <w:r w:rsidR="00100043" w:rsidRPr="005D3BBD">
        <w:rPr>
          <w:rFonts w:ascii="Arial" w:hAnsi="Arial" w:cs="Arial"/>
        </w:rPr>
        <w:t>roles on expert committees</w:t>
      </w:r>
      <w:r w:rsidR="0034012F" w:rsidRPr="005D3BBD">
        <w:rPr>
          <w:rFonts w:ascii="Arial" w:hAnsi="Arial" w:cs="Arial"/>
        </w:rPr>
        <w:t xml:space="preserve"> and the dates you occupied these roles</w:t>
      </w:r>
      <w:r w:rsidR="00100043" w:rsidRPr="005D3BBD">
        <w:rPr>
          <w:rFonts w:ascii="Arial" w:hAnsi="Arial" w:cs="Arial"/>
        </w:rPr>
        <w:t>.</w:t>
      </w:r>
      <w:r w:rsidRPr="005D3BBD">
        <w:rPr>
          <w:rFonts w:ascii="Arial" w:hAnsi="Arial" w:cs="Arial"/>
        </w:rPr>
        <w:t xml:space="preserve"> </w:t>
      </w:r>
    </w:p>
    <w:p w14:paraId="3323690C" w14:textId="48587065" w:rsidR="0034012F" w:rsidRPr="005D3BBD" w:rsidRDefault="00D46E36" w:rsidP="00434FA5">
      <w:pPr>
        <w:pStyle w:val="Heading2"/>
        <w:jc w:val="both"/>
        <w:rPr>
          <w:rFonts w:eastAsiaTheme="minorEastAsia" w:cs="Arial"/>
          <w:sz w:val="22"/>
          <w:szCs w:val="22"/>
        </w:rPr>
      </w:pPr>
      <w:bookmarkStart w:id="21" w:name="_Toc54606913"/>
      <w:r w:rsidRPr="005D3BBD">
        <w:rPr>
          <w:rFonts w:cs="Arial"/>
          <w:sz w:val="22"/>
          <w:szCs w:val="22"/>
        </w:rPr>
        <w:t>Monitoring form</w:t>
      </w:r>
      <w:bookmarkEnd w:id="21"/>
      <w:r w:rsidR="009C2CDC" w:rsidRPr="005D3BBD">
        <w:rPr>
          <w:rFonts w:cs="Arial"/>
          <w:sz w:val="22"/>
          <w:szCs w:val="22"/>
        </w:rPr>
        <w:t xml:space="preserve"> </w:t>
      </w:r>
    </w:p>
    <w:p w14:paraId="7081D204" w14:textId="77777777" w:rsidR="0034012F" w:rsidRPr="005D3BBD" w:rsidRDefault="00861ADB" w:rsidP="00434FA5">
      <w:pPr>
        <w:pStyle w:val="Default"/>
        <w:spacing w:line="240" w:lineRule="auto"/>
        <w:jc w:val="both"/>
        <w:rPr>
          <w:color w:val="auto"/>
          <w:sz w:val="22"/>
          <w:szCs w:val="22"/>
        </w:rPr>
      </w:pPr>
      <w:r w:rsidRPr="005D3BBD">
        <w:rPr>
          <w:color w:val="auto"/>
          <w:sz w:val="22"/>
          <w:szCs w:val="22"/>
        </w:rPr>
        <w:t xml:space="preserve">The HSE values and promotes diversity and is committed to equality of opportunity for all. </w:t>
      </w:r>
      <w:r w:rsidR="00D46E36" w:rsidRPr="005D3BBD">
        <w:rPr>
          <w:color w:val="auto"/>
          <w:sz w:val="22"/>
          <w:szCs w:val="22"/>
        </w:rPr>
        <w:t xml:space="preserve">Please complete </w:t>
      </w:r>
      <w:r w:rsidR="0034012F" w:rsidRPr="005D3BBD">
        <w:rPr>
          <w:color w:val="auto"/>
          <w:sz w:val="22"/>
          <w:szCs w:val="22"/>
        </w:rPr>
        <w:t xml:space="preserve">and include </w:t>
      </w:r>
      <w:r w:rsidR="00D46E36" w:rsidRPr="005D3BBD">
        <w:rPr>
          <w:color w:val="auto"/>
          <w:sz w:val="22"/>
          <w:szCs w:val="22"/>
        </w:rPr>
        <w:t>the monitoring form</w:t>
      </w:r>
      <w:r w:rsidR="00015417" w:rsidRPr="005D3BBD">
        <w:rPr>
          <w:color w:val="auto"/>
          <w:sz w:val="22"/>
          <w:szCs w:val="22"/>
        </w:rPr>
        <w:t xml:space="preserve"> </w:t>
      </w:r>
      <w:r w:rsidR="00B24935" w:rsidRPr="005D3BBD">
        <w:rPr>
          <w:color w:val="auto"/>
          <w:sz w:val="22"/>
          <w:szCs w:val="22"/>
        </w:rPr>
        <w:t xml:space="preserve">(Annex C) </w:t>
      </w:r>
      <w:r w:rsidR="00015417" w:rsidRPr="005D3BBD">
        <w:rPr>
          <w:color w:val="auto"/>
          <w:sz w:val="22"/>
          <w:szCs w:val="22"/>
        </w:rPr>
        <w:t>with your application</w:t>
      </w:r>
      <w:r w:rsidR="00D46E36" w:rsidRPr="005D3BBD">
        <w:rPr>
          <w:color w:val="auto"/>
          <w:sz w:val="22"/>
          <w:szCs w:val="22"/>
        </w:rPr>
        <w:t>. Diversity monitoring information will not be seen by the panel assessing your application.</w:t>
      </w:r>
    </w:p>
    <w:p w14:paraId="3F62C96E" w14:textId="77777777" w:rsidR="00D46E36" w:rsidRPr="005D3BBD" w:rsidRDefault="00D46E36" w:rsidP="00434FA5">
      <w:pPr>
        <w:pStyle w:val="Heading2"/>
        <w:jc w:val="both"/>
        <w:rPr>
          <w:rFonts w:cs="Arial"/>
          <w:sz w:val="22"/>
          <w:szCs w:val="22"/>
        </w:rPr>
      </w:pPr>
      <w:bookmarkStart w:id="22" w:name="_Toc54606914"/>
      <w:r w:rsidRPr="005D3BBD">
        <w:rPr>
          <w:rFonts w:cs="Arial"/>
          <w:sz w:val="22"/>
          <w:szCs w:val="22"/>
        </w:rPr>
        <w:t>Indicative timetable</w:t>
      </w:r>
      <w:bookmarkEnd w:id="22"/>
      <w:r w:rsidRPr="005D3BBD">
        <w:rPr>
          <w:rFonts w:cs="Arial"/>
          <w:sz w:val="22"/>
          <w:szCs w:val="22"/>
        </w:rPr>
        <w:t xml:space="preserve"> </w:t>
      </w:r>
    </w:p>
    <w:p w14:paraId="4BD6630B" w14:textId="0BD0D3B6" w:rsidR="00D46E36" w:rsidRPr="005D3BBD" w:rsidRDefault="00A060F4" w:rsidP="00434FA5">
      <w:pPr>
        <w:pStyle w:val="Default"/>
        <w:spacing w:line="240" w:lineRule="auto"/>
        <w:jc w:val="both"/>
        <w:rPr>
          <w:color w:val="auto"/>
          <w:sz w:val="22"/>
          <w:szCs w:val="22"/>
        </w:rPr>
      </w:pPr>
      <w:r w:rsidRPr="005D3BBD">
        <w:rPr>
          <w:color w:val="auto"/>
          <w:sz w:val="22"/>
          <w:szCs w:val="22"/>
        </w:rPr>
        <w:t xml:space="preserve">Call for Members published: </w:t>
      </w:r>
    </w:p>
    <w:p w14:paraId="7AA26DEA" w14:textId="6C1FFDF0" w:rsidR="00D46E36" w:rsidRPr="005D3BBD" w:rsidRDefault="00D46E36" w:rsidP="00434FA5">
      <w:pPr>
        <w:pStyle w:val="Default"/>
        <w:spacing w:line="240" w:lineRule="auto"/>
        <w:jc w:val="both"/>
        <w:rPr>
          <w:color w:val="auto"/>
          <w:sz w:val="22"/>
          <w:szCs w:val="22"/>
        </w:rPr>
      </w:pPr>
      <w:r w:rsidRPr="005D3BBD">
        <w:rPr>
          <w:color w:val="auto"/>
          <w:sz w:val="22"/>
          <w:szCs w:val="22"/>
        </w:rPr>
        <w:t>Closing date:</w:t>
      </w:r>
      <w:r w:rsidR="00DC5942" w:rsidRPr="005D3BBD">
        <w:rPr>
          <w:color w:val="auto"/>
          <w:sz w:val="22"/>
          <w:szCs w:val="22"/>
        </w:rPr>
        <w:t xml:space="preserve"> </w:t>
      </w:r>
      <w:r w:rsidR="003D2AEC" w:rsidRPr="005D3BBD">
        <w:rPr>
          <w:color w:val="auto"/>
          <w:sz w:val="22"/>
          <w:szCs w:val="22"/>
        </w:rPr>
        <w:t>mid</w:t>
      </w:r>
      <w:r w:rsidR="007B2434">
        <w:rPr>
          <w:color w:val="auto"/>
          <w:sz w:val="22"/>
          <w:szCs w:val="22"/>
        </w:rPr>
        <w:t>night</w:t>
      </w:r>
      <w:r w:rsidR="003D2AEC" w:rsidRPr="005D3BBD">
        <w:rPr>
          <w:color w:val="auto"/>
          <w:sz w:val="22"/>
          <w:szCs w:val="22"/>
        </w:rPr>
        <w:t xml:space="preserve"> 0</w:t>
      </w:r>
      <w:r w:rsidR="007B2434">
        <w:rPr>
          <w:color w:val="auto"/>
          <w:sz w:val="22"/>
          <w:szCs w:val="22"/>
        </w:rPr>
        <w:t>6</w:t>
      </w:r>
      <w:r w:rsidR="003D2AEC" w:rsidRPr="005D3BBD">
        <w:rPr>
          <w:color w:val="auto"/>
          <w:sz w:val="22"/>
          <w:szCs w:val="22"/>
        </w:rPr>
        <w:t>/12/2020</w:t>
      </w:r>
    </w:p>
    <w:p w14:paraId="445FB0CE" w14:textId="7EEB0DD6" w:rsidR="00D46E36" w:rsidRPr="005D3BBD" w:rsidRDefault="00D46E36" w:rsidP="00434FA5">
      <w:pPr>
        <w:pStyle w:val="Default"/>
        <w:spacing w:line="240" w:lineRule="auto"/>
        <w:jc w:val="both"/>
        <w:rPr>
          <w:color w:val="auto"/>
          <w:sz w:val="22"/>
          <w:szCs w:val="22"/>
        </w:rPr>
      </w:pPr>
      <w:r w:rsidRPr="005D3BBD">
        <w:rPr>
          <w:color w:val="auto"/>
          <w:sz w:val="22"/>
          <w:szCs w:val="22"/>
        </w:rPr>
        <w:t xml:space="preserve">Shortlisting </w:t>
      </w:r>
      <w:r w:rsidR="00FA74B9">
        <w:rPr>
          <w:color w:val="auto"/>
          <w:sz w:val="22"/>
          <w:szCs w:val="22"/>
        </w:rPr>
        <w:t xml:space="preserve"> to be </w:t>
      </w:r>
      <w:r w:rsidRPr="005D3BBD">
        <w:rPr>
          <w:color w:val="auto"/>
          <w:sz w:val="22"/>
          <w:szCs w:val="22"/>
        </w:rPr>
        <w:t>complete</w:t>
      </w:r>
      <w:r w:rsidR="00FA74B9">
        <w:rPr>
          <w:color w:val="auto"/>
          <w:sz w:val="22"/>
          <w:szCs w:val="22"/>
        </w:rPr>
        <w:t>d</w:t>
      </w:r>
      <w:r w:rsidRPr="005D3BBD">
        <w:rPr>
          <w:color w:val="auto"/>
          <w:sz w:val="22"/>
          <w:szCs w:val="22"/>
        </w:rPr>
        <w:t>:</w:t>
      </w:r>
      <w:r w:rsidR="00710FD7">
        <w:rPr>
          <w:color w:val="auto"/>
          <w:sz w:val="22"/>
          <w:szCs w:val="22"/>
        </w:rPr>
        <w:t xml:space="preserve"> w/b</w:t>
      </w:r>
      <w:r w:rsidRPr="005D3BBD">
        <w:rPr>
          <w:color w:val="auto"/>
          <w:sz w:val="22"/>
          <w:szCs w:val="22"/>
        </w:rPr>
        <w:t xml:space="preserve"> </w:t>
      </w:r>
      <w:r w:rsidR="00D37F70" w:rsidRPr="005D3BBD">
        <w:rPr>
          <w:color w:val="auto"/>
          <w:sz w:val="22"/>
          <w:szCs w:val="22"/>
        </w:rPr>
        <w:t xml:space="preserve"> 1</w:t>
      </w:r>
      <w:r w:rsidR="00C539E5">
        <w:rPr>
          <w:color w:val="auto"/>
          <w:sz w:val="22"/>
          <w:szCs w:val="22"/>
        </w:rPr>
        <w:t>4</w:t>
      </w:r>
      <w:r w:rsidR="00D37F70" w:rsidRPr="005D3BBD">
        <w:rPr>
          <w:color w:val="auto"/>
          <w:sz w:val="22"/>
          <w:szCs w:val="22"/>
        </w:rPr>
        <w:t>/12/2020</w:t>
      </w:r>
    </w:p>
    <w:p w14:paraId="260E9FFC" w14:textId="5B50B4AC" w:rsidR="00C33D62" w:rsidRPr="005D3BBD" w:rsidRDefault="00D46E36" w:rsidP="00434FA5">
      <w:pPr>
        <w:pStyle w:val="Default"/>
        <w:spacing w:line="240" w:lineRule="auto"/>
        <w:jc w:val="both"/>
        <w:rPr>
          <w:color w:val="auto"/>
          <w:sz w:val="22"/>
          <w:szCs w:val="22"/>
        </w:rPr>
      </w:pPr>
      <w:r w:rsidRPr="005D3BBD">
        <w:rPr>
          <w:color w:val="auto"/>
          <w:sz w:val="22"/>
          <w:szCs w:val="22"/>
        </w:rPr>
        <w:t>Interviews held:</w:t>
      </w:r>
      <w:r w:rsidR="008A1DC8" w:rsidRPr="005D3BBD">
        <w:rPr>
          <w:color w:val="auto"/>
          <w:sz w:val="22"/>
          <w:szCs w:val="22"/>
        </w:rPr>
        <w:t xml:space="preserve"> </w:t>
      </w:r>
      <w:r w:rsidR="00C90991" w:rsidRPr="005D3BBD">
        <w:rPr>
          <w:color w:val="auto"/>
          <w:sz w:val="22"/>
          <w:szCs w:val="22"/>
        </w:rPr>
        <w:t>14/01/2021</w:t>
      </w:r>
      <w:r w:rsidR="00701764" w:rsidRPr="005D3BBD">
        <w:rPr>
          <w:color w:val="auto"/>
          <w:sz w:val="22"/>
          <w:szCs w:val="22"/>
        </w:rPr>
        <w:t xml:space="preserve"> or 19/01/2021 or </w:t>
      </w:r>
      <w:r w:rsidR="00130147">
        <w:rPr>
          <w:color w:val="auto"/>
          <w:sz w:val="22"/>
          <w:szCs w:val="22"/>
        </w:rPr>
        <w:t>21</w:t>
      </w:r>
      <w:r w:rsidR="00701764" w:rsidRPr="005D3BBD">
        <w:rPr>
          <w:color w:val="auto"/>
          <w:sz w:val="22"/>
          <w:szCs w:val="22"/>
        </w:rPr>
        <w:t>/01/2021</w:t>
      </w:r>
    </w:p>
    <w:p w14:paraId="1A1C5586" w14:textId="77777777" w:rsidR="004B6351" w:rsidRPr="005D3BBD" w:rsidRDefault="00015417" w:rsidP="00434FA5">
      <w:pPr>
        <w:pStyle w:val="Default"/>
        <w:spacing w:line="240" w:lineRule="auto"/>
        <w:jc w:val="both"/>
        <w:rPr>
          <w:sz w:val="22"/>
          <w:szCs w:val="22"/>
        </w:rPr>
      </w:pPr>
      <w:r w:rsidRPr="005D3BBD">
        <w:rPr>
          <w:sz w:val="22"/>
          <w:szCs w:val="22"/>
        </w:rPr>
        <w:t>See Annex B for additional information</w:t>
      </w:r>
      <w:r w:rsidR="00D24E8A" w:rsidRPr="005D3BBD">
        <w:rPr>
          <w:sz w:val="22"/>
          <w:szCs w:val="22"/>
        </w:rPr>
        <w:t xml:space="preserve"> on the selection process</w:t>
      </w:r>
      <w:r w:rsidRPr="005D3BBD">
        <w:rPr>
          <w:sz w:val="22"/>
          <w:szCs w:val="22"/>
        </w:rPr>
        <w:t>.</w:t>
      </w:r>
      <w:r w:rsidR="00C33D62" w:rsidRPr="005D3BBD">
        <w:rPr>
          <w:sz w:val="22"/>
          <w:szCs w:val="22"/>
        </w:rPr>
        <w:t xml:space="preserve">     </w:t>
      </w:r>
    </w:p>
    <w:p w14:paraId="4C09BA63" w14:textId="0B367C1D" w:rsidR="00461159" w:rsidRPr="005D3BBD" w:rsidRDefault="00A060F4" w:rsidP="00434FA5">
      <w:pPr>
        <w:pStyle w:val="Default"/>
        <w:spacing w:line="240" w:lineRule="auto"/>
        <w:jc w:val="both"/>
        <w:rPr>
          <w:sz w:val="22"/>
          <w:szCs w:val="22"/>
        </w:rPr>
      </w:pPr>
      <w:r w:rsidRPr="005D3BBD">
        <w:rPr>
          <w:b/>
          <w:sz w:val="22"/>
          <w:szCs w:val="22"/>
        </w:rPr>
        <w:t>If you will not be available for interview on th</w:t>
      </w:r>
      <w:r w:rsidR="009C6C96" w:rsidRPr="005D3BBD">
        <w:rPr>
          <w:b/>
          <w:sz w:val="22"/>
          <w:szCs w:val="22"/>
        </w:rPr>
        <w:t>ese</w:t>
      </w:r>
      <w:r w:rsidRPr="005D3BBD">
        <w:rPr>
          <w:b/>
          <w:sz w:val="22"/>
          <w:szCs w:val="22"/>
        </w:rPr>
        <w:t xml:space="preserve"> date</w:t>
      </w:r>
      <w:r w:rsidR="009C6C96" w:rsidRPr="005D3BBD">
        <w:rPr>
          <w:b/>
          <w:sz w:val="22"/>
          <w:szCs w:val="22"/>
        </w:rPr>
        <w:t>s</w:t>
      </w:r>
      <w:r w:rsidRPr="005D3BBD">
        <w:rPr>
          <w:sz w:val="22"/>
          <w:szCs w:val="22"/>
        </w:rPr>
        <w:t xml:space="preserve"> please immediately contact HSE to discuss the potential for alternative arrangements to be made – see contact information at 1.1</w:t>
      </w:r>
      <w:r w:rsidR="004F414B" w:rsidRPr="005D3BBD">
        <w:rPr>
          <w:sz w:val="22"/>
          <w:szCs w:val="22"/>
        </w:rPr>
        <w:t>1</w:t>
      </w:r>
      <w:r w:rsidRPr="005D3BBD">
        <w:rPr>
          <w:sz w:val="22"/>
          <w:szCs w:val="22"/>
        </w:rPr>
        <w:t xml:space="preserve">. Note that HSE cannot guarantee to offer alternative dates. </w:t>
      </w:r>
      <w:r w:rsidR="00C33D62" w:rsidRPr="005D3BBD">
        <w:rPr>
          <w:sz w:val="22"/>
          <w:szCs w:val="22"/>
        </w:rPr>
        <w:t xml:space="preserve">     </w:t>
      </w:r>
    </w:p>
    <w:p w14:paraId="2C405776" w14:textId="77777777" w:rsidR="00CE65CF" w:rsidRPr="005D3BBD" w:rsidRDefault="00CE65CF" w:rsidP="00434FA5">
      <w:pPr>
        <w:jc w:val="both"/>
        <w:rPr>
          <w:rFonts w:ascii="Arial" w:eastAsiaTheme="majorEastAsia" w:hAnsi="Arial" w:cs="Arial"/>
          <w:b/>
          <w:bCs/>
        </w:rPr>
      </w:pPr>
      <w:r w:rsidRPr="005D3BBD">
        <w:rPr>
          <w:rFonts w:ascii="Arial" w:hAnsi="Arial" w:cs="Arial"/>
        </w:rPr>
        <w:br w:type="page"/>
      </w:r>
    </w:p>
    <w:p w14:paraId="3B680822" w14:textId="77777777" w:rsidR="0037299E" w:rsidRPr="005D3BBD" w:rsidRDefault="00015417" w:rsidP="00434FA5">
      <w:pPr>
        <w:pStyle w:val="Heading1"/>
        <w:numPr>
          <w:ilvl w:val="0"/>
          <w:numId w:val="0"/>
        </w:numPr>
        <w:jc w:val="both"/>
        <w:rPr>
          <w:rFonts w:cs="Arial"/>
          <w:sz w:val="22"/>
          <w:szCs w:val="22"/>
        </w:rPr>
      </w:pPr>
      <w:bookmarkStart w:id="23" w:name="_Toc54606915"/>
      <w:r w:rsidRPr="005D3BBD">
        <w:rPr>
          <w:rFonts w:cs="Arial"/>
          <w:sz w:val="22"/>
          <w:szCs w:val="22"/>
        </w:rPr>
        <w:lastRenderedPageBreak/>
        <w:t>Annex A: Terms and Conditions of appointment</w:t>
      </w:r>
      <w:bookmarkEnd w:id="23"/>
    </w:p>
    <w:p w14:paraId="210CD805" w14:textId="77777777" w:rsidR="007B5828" w:rsidRPr="005D3BBD" w:rsidRDefault="00D24E8A" w:rsidP="00434FA5">
      <w:pPr>
        <w:pStyle w:val="Default"/>
        <w:jc w:val="both"/>
        <w:rPr>
          <w:color w:val="auto"/>
          <w:sz w:val="22"/>
          <w:szCs w:val="22"/>
        </w:rPr>
      </w:pPr>
      <w:r w:rsidRPr="005D3BBD">
        <w:rPr>
          <w:b/>
          <w:bCs/>
          <w:color w:val="auto"/>
          <w:sz w:val="22"/>
          <w:szCs w:val="22"/>
        </w:rPr>
        <w:t xml:space="preserve">A.1 </w:t>
      </w:r>
      <w:r w:rsidR="007B5828" w:rsidRPr="005D3BBD">
        <w:rPr>
          <w:b/>
          <w:bCs/>
          <w:color w:val="auto"/>
          <w:sz w:val="22"/>
          <w:szCs w:val="22"/>
        </w:rPr>
        <w:t xml:space="preserve">Standards in public life </w:t>
      </w:r>
    </w:p>
    <w:p w14:paraId="04C7FF3A" w14:textId="18E1C569" w:rsidR="007B5828" w:rsidRDefault="007B5828" w:rsidP="00434FA5">
      <w:pPr>
        <w:pStyle w:val="Default"/>
        <w:jc w:val="both"/>
        <w:rPr>
          <w:color w:val="auto"/>
          <w:sz w:val="22"/>
          <w:szCs w:val="22"/>
        </w:rPr>
      </w:pPr>
      <w:r w:rsidRPr="005D3BBD">
        <w:rPr>
          <w:color w:val="auto"/>
          <w:sz w:val="22"/>
          <w:szCs w:val="22"/>
        </w:rPr>
        <w:t xml:space="preserve">The </w:t>
      </w:r>
      <w:r w:rsidR="00CE65CF" w:rsidRPr="005D3BBD">
        <w:rPr>
          <w:color w:val="auto"/>
          <w:sz w:val="22"/>
          <w:szCs w:val="22"/>
        </w:rPr>
        <w:t xml:space="preserve">Science and Engineering Assurance </w:t>
      </w:r>
      <w:r w:rsidRPr="005D3BBD">
        <w:rPr>
          <w:color w:val="auto"/>
          <w:sz w:val="22"/>
          <w:szCs w:val="22"/>
        </w:rPr>
        <w:t xml:space="preserve">Committee </w:t>
      </w:r>
      <w:r w:rsidR="00CE65CF" w:rsidRPr="005D3BBD">
        <w:rPr>
          <w:color w:val="auto"/>
          <w:sz w:val="22"/>
          <w:szCs w:val="22"/>
        </w:rPr>
        <w:t xml:space="preserve">is not a scientific advisory committee, but </w:t>
      </w:r>
      <w:r w:rsidRPr="005D3BBD">
        <w:rPr>
          <w:color w:val="auto"/>
          <w:sz w:val="22"/>
          <w:szCs w:val="22"/>
        </w:rPr>
        <w:t xml:space="preserve">will operate in accordance with the Code of Practice for Scientific Advisory Committees (CoPSAC); you can access this document at: </w:t>
      </w:r>
    </w:p>
    <w:p w14:paraId="03FB56FF" w14:textId="020547DC" w:rsidR="00552A33" w:rsidRPr="005D3BBD" w:rsidRDefault="004F3C64" w:rsidP="00434FA5">
      <w:pPr>
        <w:pStyle w:val="Default"/>
        <w:jc w:val="both"/>
        <w:rPr>
          <w:color w:val="auto"/>
          <w:sz w:val="22"/>
          <w:szCs w:val="22"/>
        </w:rPr>
      </w:pPr>
      <w:hyperlink r:id="rId15" w:history="1">
        <w:r w:rsidR="00552A33" w:rsidRPr="00D73BA8">
          <w:rPr>
            <w:rStyle w:val="Hyperlink"/>
            <w:sz w:val="22"/>
            <w:szCs w:val="22"/>
          </w:rPr>
          <w:t>https://www.gov.uk/government/publications/scientific-advisory-committees-code-of-practice</w:t>
        </w:r>
      </w:hyperlink>
    </w:p>
    <w:p w14:paraId="48A1B0AD" w14:textId="7BBDD5A5" w:rsidR="00015417" w:rsidRPr="005D3BBD" w:rsidRDefault="007B5828" w:rsidP="00434FA5">
      <w:pPr>
        <w:pStyle w:val="Default"/>
        <w:jc w:val="both"/>
        <w:rPr>
          <w:color w:val="auto"/>
          <w:sz w:val="22"/>
          <w:szCs w:val="22"/>
        </w:rPr>
      </w:pPr>
      <w:r w:rsidRPr="005D3BBD">
        <w:rPr>
          <w:color w:val="auto"/>
          <w:sz w:val="22"/>
          <w:szCs w:val="22"/>
        </w:rPr>
        <w:t>You will be expected to demonstrate a commitment to and an understanding of the value and importance of the seven principles of public life. These are:</w:t>
      </w:r>
    </w:p>
    <w:p w14:paraId="7E03C1FF" w14:textId="77777777" w:rsidR="00D24E8A" w:rsidRPr="005D3BBD" w:rsidRDefault="00D24E8A" w:rsidP="00434FA5">
      <w:pPr>
        <w:jc w:val="both"/>
        <w:rPr>
          <w:rFonts w:ascii="Arial" w:hAnsi="Arial" w:cs="Arial"/>
        </w:rPr>
      </w:pPr>
      <w:r w:rsidRPr="005D3BBD">
        <w:rPr>
          <w:rFonts w:ascii="Arial" w:hAnsi="Arial" w:cs="Arial"/>
        </w:rPr>
        <w:t>1. Selflessness: Holders of public office should act solely in terms of the public interest.</w:t>
      </w:r>
    </w:p>
    <w:p w14:paraId="71365C14" w14:textId="77777777" w:rsidR="00D24E8A" w:rsidRPr="005D3BBD" w:rsidRDefault="00D24E8A" w:rsidP="00434FA5">
      <w:pPr>
        <w:jc w:val="both"/>
        <w:rPr>
          <w:rFonts w:ascii="Arial" w:hAnsi="Arial" w:cs="Arial"/>
        </w:rPr>
      </w:pPr>
      <w:r w:rsidRPr="005D3BBD">
        <w:rPr>
          <w:rFonts w:ascii="Arial" w:hAnsi="Arial" w:cs="Arial"/>
        </w:rPr>
        <w:t>2. Integrity: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4D7762A0" w14:textId="77777777" w:rsidR="00D24E8A" w:rsidRPr="005D3BBD" w:rsidRDefault="00D24E8A" w:rsidP="00434FA5">
      <w:pPr>
        <w:jc w:val="both"/>
        <w:rPr>
          <w:rFonts w:ascii="Arial" w:hAnsi="Arial" w:cs="Arial"/>
        </w:rPr>
      </w:pPr>
      <w:r w:rsidRPr="005D3BBD">
        <w:rPr>
          <w:rFonts w:ascii="Arial" w:hAnsi="Arial" w:cs="Arial"/>
        </w:rPr>
        <w:t>3. Objectivity: Holders of public office must act and take decisions impartially, fairly and on merit, using the best evidence and without discrimination or bias.</w:t>
      </w:r>
    </w:p>
    <w:p w14:paraId="780F7B99" w14:textId="77777777" w:rsidR="00D24E8A" w:rsidRPr="005D3BBD" w:rsidRDefault="00D24E8A" w:rsidP="00434FA5">
      <w:pPr>
        <w:jc w:val="both"/>
        <w:rPr>
          <w:rFonts w:ascii="Arial" w:hAnsi="Arial" w:cs="Arial"/>
        </w:rPr>
      </w:pPr>
      <w:r w:rsidRPr="005D3BBD">
        <w:rPr>
          <w:rFonts w:ascii="Arial" w:hAnsi="Arial" w:cs="Arial"/>
        </w:rPr>
        <w:t>4. Accountability: Holders of public office are accountable to the public for their decisions and actions and must submit themselves to the scrutiny necessary to ensure this.</w:t>
      </w:r>
    </w:p>
    <w:p w14:paraId="050596DE" w14:textId="77777777" w:rsidR="00D24E8A" w:rsidRPr="005D3BBD" w:rsidRDefault="00D24E8A" w:rsidP="00434FA5">
      <w:pPr>
        <w:jc w:val="both"/>
        <w:rPr>
          <w:rFonts w:ascii="Arial" w:hAnsi="Arial" w:cs="Arial"/>
        </w:rPr>
      </w:pPr>
      <w:r w:rsidRPr="005D3BBD">
        <w:rPr>
          <w:rFonts w:ascii="Arial" w:hAnsi="Arial" w:cs="Arial"/>
        </w:rPr>
        <w:t>5. Openness: Holders of public office should act and take decisions in an open and transparent manner. Information should not be withheld from the public unless there are clear and lawful reasons for so doing.</w:t>
      </w:r>
    </w:p>
    <w:p w14:paraId="427986E9" w14:textId="77777777" w:rsidR="00D24E8A" w:rsidRPr="005D3BBD" w:rsidRDefault="00D24E8A" w:rsidP="00434FA5">
      <w:pPr>
        <w:jc w:val="both"/>
        <w:rPr>
          <w:rFonts w:ascii="Arial" w:hAnsi="Arial" w:cs="Arial"/>
        </w:rPr>
      </w:pPr>
      <w:r w:rsidRPr="005D3BBD">
        <w:rPr>
          <w:rFonts w:ascii="Arial" w:hAnsi="Arial" w:cs="Arial"/>
        </w:rPr>
        <w:t>6. Honesty: Holders of public office should be truthful.</w:t>
      </w:r>
    </w:p>
    <w:p w14:paraId="4B395E54" w14:textId="77777777" w:rsidR="007B5828" w:rsidRPr="005D3BBD" w:rsidRDefault="00D24E8A" w:rsidP="00434FA5">
      <w:pPr>
        <w:jc w:val="both"/>
        <w:rPr>
          <w:rFonts w:ascii="Arial" w:hAnsi="Arial" w:cs="Arial"/>
        </w:rPr>
      </w:pPr>
      <w:r w:rsidRPr="005D3BBD">
        <w:rPr>
          <w:rFonts w:ascii="Arial" w:hAnsi="Arial" w:cs="Arial"/>
        </w:rPr>
        <w:t>7. Leadership: Holders of public office should exhibit these principles in their own behaviour. They should actively promote and robustly support the principles and be willing to challenge poor behaviour wherever it occurs.</w:t>
      </w:r>
    </w:p>
    <w:p w14:paraId="72E49381" w14:textId="77777777" w:rsidR="007B5828" w:rsidRPr="005D3BBD" w:rsidRDefault="00D24E8A" w:rsidP="00434FA5">
      <w:pPr>
        <w:pStyle w:val="Default"/>
        <w:jc w:val="both"/>
        <w:rPr>
          <w:b/>
          <w:bCs/>
          <w:color w:val="auto"/>
          <w:sz w:val="22"/>
          <w:szCs w:val="22"/>
        </w:rPr>
      </w:pPr>
      <w:r w:rsidRPr="005D3BBD">
        <w:rPr>
          <w:b/>
          <w:bCs/>
          <w:color w:val="auto"/>
          <w:sz w:val="22"/>
          <w:szCs w:val="22"/>
        </w:rPr>
        <w:t xml:space="preserve">A.2 </w:t>
      </w:r>
      <w:r w:rsidR="007B5828" w:rsidRPr="005D3BBD">
        <w:rPr>
          <w:b/>
          <w:bCs/>
          <w:color w:val="auto"/>
          <w:sz w:val="22"/>
          <w:szCs w:val="22"/>
        </w:rPr>
        <w:t xml:space="preserve">Eligibility criteria </w:t>
      </w:r>
    </w:p>
    <w:p w14:paraId="45FBB7A5" w14:textId="77777777" w:rsidR="007B5828" w:rsidRPr="005D3BBD" w:rsidRDefault="00C428A5" w:rsidP="00434FA5">
      <w:pPr>
        <w:pStyle w:val="Default"/>
        <w:spacing w:line="240" w:lineRule="auto"/>
        <w:jc w:val="both"/>
        <w:rPr>
          <w:color w:val="auto"/>
          <w:sz w:val="22"/>
          <w:szCs w:val="22"/>
        </w:rPr>
      </w:pPr>
      <w:r w:rsidRPr="005D3BBD">
        <w:rPr>
          <w:color w:val="auto"/>
          <w:sz w:val="22"/>
          <w:szCs w:val="22"/>
        </w:rPr>
        <w:t xml:space="preserve">Current employees of HSE are not eligible for appointment to </w:t>
      </w:r>
      <w:r w:rsidR="00CC02E0" w:rsidRPr="005D3BBD">
        <w:rPr>
          <w:color w:val="auto"/>
          <w:sz w:val="22"/>
          <w:szCs w:val="22"/>
        </w:rPr>
        <w:t>SEAC.</w:t>
      </w:r>
      <w:r w:rsidRPr="005D3BBD">
        <w:rPr>
          <w:color w:val="auto"/>
          <w:sz w:val="22"/>
          <w:szCs w:val="22"/>
        </w:rPr>
        <w:t xml:space="preserve"> </w:t>
      </w:r>
      <w:r w:rsidR="007B5828" w:rsidRPr="005D3BBD">
        <w:rPr>
          <w:color w:val="auto"/>
          <w:sz w:val="22"/>
          <w:szCs w:val="22"/>
        </w:rPr>
        <w:t xml:space="preserve">There are </w:t>
      </w:r>
      <w:r w:rsidRPr="005D3BBD">
        <w:rPr>
          <w:color w:val="auto"/>
          <w:sz w:val="22"/>
          <w:szCs w:val="22"/>
        </w:rPr>
        <w:t xml:space="preserve">other </w:t>
      </w:r>
      <w:r w:rsidR="007B5828" w:rsidRPr="005D3BBD">
        <w:rPr>
          <w:color w:val="auto"/>
          <w:sz w:val="22"/>
          <w:szCs w:val="22"/>
        </w:rPr>
        <w:t>circumstances in which an individual may not be considered f</w:t>
      </w:r>
      <w:r w:rsidRPr="005D3BBD">
        <w:rPr>
          <w:color w:val="auto"/>
          <w:sz w:val="22"/>
          <w:szCs w:val="22"/>
        </w:rPr>
        <w:t>or</w:t>
      </w:r>
      <w:r w:rsidR="007B5828" w:rsidRPr="005D3BBD">
        <w:rPr>
          <w:color w:val="auto"/>
          <w:sz w:val="22"/>
          <w:szCs w:val="22"/>
        </w:rPr>
        <w:t xml:space="preserve"> appointment</w:t>
      </w:r>
      <w:r w:rsidRPr="005D3BBD">
        <w:rPr>
          <w:color w:val="auto"/>
          <w:sz w:val="22"/>
          <w:szCs w:val="22"/>
        </w:rPr>
        <w:t>, which</w:t>
      </w:r>
      <w:r w:rsidR="007B5828" w:rsidRPr="005D3BBD">
        <w:rPr>
          <w:color w:val="auto"/>
          <w:sz w:val="22"/>
          <w:szCs w:val="22"/>
        </w:rPr>
        <w:t xml:space="preserve"> include: </w:t>
      </w:r>
    </w:p>
    <w:p w14:paraId="64C1117A"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a) persons who have received a prison sentence or suspended sentence of 3 months or more in the last 5 years </w:t>
      </w:r>
    </w:p>
    <w:p w14:paraId="5DC85BAC"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b) persons who are the subject of a bankruptcy restrictions order or interim order, or a debt relief order or interim debt relief order under Schedule 4ZB to the Insolvency Act 1986 </w:t>
      </w:r>
    </w:p>
    <w:p w14:paraId="6A71B3F7"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c) persons who have had an earlier term of appointment with a </w:t>
      </w:r>
      <w:r w:rsidR="00D24E8A" w:rsidRPr="005D3BBD">
        <w:rPr>
          <w:color w:val="auto"/>
          <w:sz w:val="22"/>
          <w:szCs w:val="22"/>
        </w:rPr>
        <w:t>public</w:t>
      </w:r>
      <w:r w:rsidRPr="005D3BBD">
        <w:rPr>
          <w:color w:val="auto"/>
          <w:sz w:val="22"/>
          <w:szCs w:val="22"/>
        </w:rPr>
        <w:t xml:space="preserve"> body t</w:t>
      </w:r>
      <w:r w:rsidR="00D24E8A" w:rsidRPr="005D3BBD">
        <w:rPr>
          <w:color w:val="auto"/>
          <w:sz w:val="22"/>
          <w:szCs w:val="22"/>
        </w:rPr>
        <w:t>e</w:t>
      </w:r>
      <w:r w:rsidRPr="005D3BBD">
        <w:rPr>
          <w:color w:val="auto"/>
          <w:sz w:val="22"/>
          <w:szCs w:val="22"/>
        </w:rPr>
        <w:t xml:space="preserve">rminated on the grounds </w:t>
      </w:r>
    </w:p>
    <w:p w14:paraId="27120CCF" w14:textId="77777777" w:rsidR="007B5828" w:rsidRPr="005D3BBD" w:rsidRDefault="007B5828" w:rsidP="00434FA5">
      <w:pPr>
        <w:pStyle w:val="Default"/>
        <w:spacing w:after="0" w:line="240" w:lineRule="auto"/>
        <w:ind w:left="1440"/>
        <w:jc w:val="both"/>
        <w:rPr>
          <w:color w:val="auto"/>
          <w:sz w:val="22"/>
          <w:szCs w:val="22"/>
        </w:rPr>
      </w:pPr>
      <w:r w:rsidRPr="005D3BBD">
        <w:rPr>
          <w:color w:val="auto"/>
          <w:sz w:val="22"/>
          <w:szCs w:val="22"/>
        </w:rPr>
        <w:t xml:space="preserve">i. that it was not conducive to the interests or good management of the body that the person should continue to hold office </w:t>
      </w:r>
    </w:p>
    <w:p w14:paraId="7A822142" w14:textId="77777777" w:rsidR="007B5828" w:rsidRPr="005D3BBD" w:rsidRDefault="007B5828" w:rsidP="00434FA5">
      <w:pPr>
        <w:pStyle w:val="Default"/>
        <w:spacing w:after="0" w:line="240" w:lineRule="auto"/>
        <w:ind w:left="1440"/>
        <w:jc w:val="both"/>
        <w:rPr>
          <w:color w:val="auto"/>
          <w:sz w:val="22"/>
          <w:szCs w:val="22"/>
        </w:rPr>
      </w:pPr>
      <w:r w:rsidRPr="005D3BBD">
        <w:rPr>
          <w:color w:val="auto"/>
          <w:sz w:val="22"/>
          <w:szCs w:val="22"/>
        </w:rPr>
        <w:t xml:space="preserve">ii. that the person failed to attend a meeting of the body on three consecutive occasions </w:t>
      </w:r>
    </w:p>
    <w:p w14:paraId="6D42ECCA" w14:textId="77777777" w:rsidR="007B5828" w:rsidRPr="005D3BBD" w:rsidRDefault="007B5828" w:rsidP="00434FA5">
      <w:pPr>
        <w:pStyle w:val="Default"/>
        <w:spacing w:after="0" w:line="240" w:lineRule="auto"/>
        <w:ind w:left="1440"/>
        <w:jc w:val="both"/>
        <w:rPr>
          <w:color w:val="auto"/>
          <w:sz w:val="22"/>
          <w:szCs w:val="22"/>
        </w:rPr>
      </w:pPr>
      <w:r w:rsidRPr="005D3BBD">
        <w:rPr>
          <w:color w:val="auto"/>
          <w:sz w:val="22"/>
          <w:szCs w:val="22"/>
        </w:rPr>
        <w:lastRenderedPageBreak/>
        <w:t xml:space="preserve">iii. that the person failed to declare a pecuniary interest or withdraw from consideration of a matter in respect of which the person had a pecuniary interest </w:t>
      </w:r>
    </w:p>
    <w:p w14:paraId="3B82FF7D" w14:textId="77777777" w:rsidR="007B5828" w:rsidRPr="005D3BBD" w:rsidRDefault="007B5828" w:rsidP="00434FA5">
      <w:pPr>
        <w:pStyle w:val="Default"/>
        <w:spacing w:after="0" w:line="240" w:lineRule="auto"/>
        <w:ind w:left="1440"/>
        <w:jc w:val="both"/>
        <w:rPr>
          <w:color w:val="auto"/>
          <w:sz w:val="22"/>
          <w:szCs w:val="22"/>
        </w:rPr>
      </w:pPr>
      <w:r w:rsidRPr="005D3BBD">
        <w:rPr>
          <w:color w:val="auto"/>
          <w:sz w:val="22"/>
          <w:szCs w:val="22"/>
        </w:rPr>
        <w:t xml:space="preserve">iv. of misconduct or failure to carry out the person’s duties </w:t>
      </w:r>
    </w:p>
    <w:p w14:paraId="2B902CDD"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d) anyone who is under a disqualification order under the Company Directors Disqualification Act 1986; or </w:t>
      </w:r>
    </w:p>
    <w:p w14:paraId="5515D494"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e) anyone who has been removed from trusteeship of a charity </w:t>
      </w:r>
    </w:p>
    <w:p w14:paraId="418917BE" w14:textId="77777777" w:rsidR="007B5828" w:rsidRPr="005D3BBD" w:rsidRDefault="00C52850" w:rsidP="00434FA5">
      <w:pPr>
        <w:pStyle w:val="Default"/>
        <w:spacing w:line="240" w:lineRule="auto"/>
        <w:jc w:val="both"/>
        <w:rPr>
          <w:color w:val="auto"/>
          <w:sz w:val="22"/>
          <w:szCs w:val="22"/>
        </w:rPr>
      </w:pPr>
      <w:r w:rsidRPr="005D3BBD">
        <w:rPr>
          <w:color w:val="auto"/>
          <w:sz w:val="22"/>
          <w:szCs w:val="22"/>
        </w:rPr>
        <w:t>If you need</w:t>
      </w:r>
      <w:r w:rsidR="00D24E8A" w:rsidRPr="005D3BBD">
        <w:rPr>
          <w:color w:val="auto"/>
          <w:sz w:val="22"/>
          <w:szCs w:val="22"/>
        </w:rPr>
        <w:t xml:space="preserve"> f</w:t>
      </w:r>
      <w:r w:rsidR="007B5828" w:rsidRPr="005D3BBD">
        <w:rPr>
          <w:color w:val="auto"/>
          <w:sz w:val="22"/>
          <w:szCs w:val="22"/>
        </w:rPr>
        <w:t xml:space="preserve">urther advice about </w:t>
      </w:r>
      <w:r w:rsidR="00792B4F" w:rsidRPr="005D3BBD">
        <w:rPr>
          <w:color w:val="auto"/>
          <w:sz w:val="22"/>
          <w:szCs w:val="22"/>
        </w:rPr>
        <w:t>eligibility for</w:t>
      </w:r>
      <w:r w:rsidR="007B5828" w:rsidRPr="005D3BBD">
        <w:rPr>
          <w:color w:val="auto"/>
          <w:sz w:val="22"/>
          <w:szCs w:val="22"/>
        </w:rPr>
        <w:t xml:space="preserve"> appointment </w:t>
      </w:r>
      <w:r w:rsidRPr="005D3BBD">
        <w:rPr>
          <w:color w:val="auto"/>
          <w:sz w:val="22"/>
          <w:szCs w:val="22"/>
        </w:rPr>
        <w:t>please use</w:t>
      </w:r>
      <w:r w:rsidR="00D24E8A" w:rsidRPr="005D3BBD">
        <w:rPr>
          <w:color w:val="auto"/>
          <w:sz w:val="22"/>
          <w:szCs w:val="22"/>
        </w:rPr>
        <w:t xml:space="preserve"> the contact information in 1.10</w:t>
      </w:r>
      <w:r w:rsidR="007B5828" w:rsidRPr="005D3BBD">
        <w:rPr>
          <w:color w:val="auto"/>
          <w:sz w:val="22"/>
          <w:szCs w:val="22"/>
        </w:rPr>
        <w:t xml:space="preserve">. </w:t>
      </w:r>
    </w:p>
    <w:p w14:paraId="4360B608" w14:textId="77777777" w:rsidR="0037299E" w:rsidRPr="005D3BBD" w:rsidRDefault="00796B29" w:rsidP="00434FA5">
      <w:pPr>
        <w:pStyle w:val="Default"/>
        <w:jc w:val="both"/>
        <w:rPr>
          <w:b/>
          <w:bCs/>
          <w:color w:val="auto"/>
          <w:sz w:val="22"/>
          <w:szCs w:val="22"/>
        </w:rPr>
      </w:pPr>
      <w:r w:rsidRPr="005D3BBD">
        <w:rPr>
          <w:b/>
          <w:bCs/>
          <w:color w:val="auto"/>
          <w:sz w:val="22"/>
          <w:szCs w:val="22"/>
        </w:rPr>
        <w:t>A.3</w:t>
      </w:r>
      <w:r w:rsidR="0037299E" w:rsidRPr="005D3BBD">
        <w:rPr>
          <w:b/>
          <w:bCs/>
          <w:color w:val="auto"/>
          <w:sz w:val="22"/>
          <w:szCs w:val="22"/>
        </w:rPr>
        <w:t xml:space="preserve"> Personal liability of committee members </w:t>
      </w:r>
    </w:p>
    <w:p w14:paraId="70341ADC" w14:textId="77777777" w:rsidR="0037299E" w:rsidRPr="005D3BBD" w:rsidRDefault="0037299E" w:rsidP="00434FA5">
      <w:pPr>
        <w:pStyle w:val="Default"/>
        <w:spacing w:line="240" w:lineRule="auto"/>
        <w:jc w:val="both"/>
        <w:rPr>
          <w:sz w:val="22"/>
          <w:szCs w:val="22"/>
        </w:rPr>
      </w:pPr>
      <w:r w:rsidRPr="005D3BBD">
        <w:rPr>
          <w:sz w:val="22"/>
          <w:szCs w:val="22"/>
        </w:rPr>
        <w:t xml:space="preserve">Legal proceedings by a third party against individual Members of advisory bodies are very exceptional. The Government has indicated that an individual Committee Member who has acted honestly and in good faith will not have to meet out of his or her own personal resources any personal civil liability which is incurred in the execution or purported execution of their Committee function, save where the person has acted recklessly. </w:t>
      </w:r>
    </w:p>
    <w:p w14:paraId="19F74E7A" w14:textId="77777777" w:rsidR="00796B29" w:rsidRPr="005D3BBD" w:rsidRDefault="00796B29" w:rsidP="00434FA5">
      <w:pPr>
        <w:pStyle w:val="Default"/>
        <w:jc w:val="both"/>
        <w:rPr>
          <w:sz w:val="22"/>
          <w:szCs w:val="22"/>
        </w:rPr>
      </w:pPr>
    </w:p>
    <w:p w14:paraId="3F8A6F2B" w14:textId="77777777" w:rsidR="00796B29" w:rsidRPr="005D3BBD" w:rsidRDefault="00796B29" w:rsidP="00434FA5">
      <w:pPr>
        <w:pStyle w:val="Default"/>
        <w:jc w:val="both"/>
        <w:rPr>
          <w:sz w:val="22"/>
          <w:szCs w:val="22"/>
        </w:rPr>
      </w:pPr>
      <w:r w:rsidRPr="005D3BBD">
        <w:rPr>
          <w:sz w:val="22"/>
          <w:szCs w:val="22"/>
        </w:rPr>
        <w:br w:type="page"/>
      </w:r>
    </w:p>
    <w:p w14:paraId="3CD79E16" w14:textId="77777777" w:rsidR="00AF6AC9" w:rsidRPr="005D3BBD" w:rsidRDefault="004029AB" w:rsidP="00434FA5">
      <w:pPr>
        <w:pStyle w:val="Heading1"/>
        <w:numPr>
          <w:ilvl w:val="0"/>
          <w:numId w:val="0"/>
        </w:numPr>
        <w:jc w:val="both"/>
        <w:rPr>
          <w:rFonts w:cs="Arial"/>
          <w:sz w:val="22"/>
          <w:szCs w:val="22"/>
        </w:rPr>
      </w:pPr>
      <w:bookmarkStart w:id="24" w:name="_Toc54606916"/>
      <w:r w:rsidRPr="005D3BBD">
        <w:rPr>
          <w:rFonts w:cs="Arial"/>
          <w:sz w:val="22"/>
          <w:szCs w:val="22"/>
        </w:rPr>
        <w:lastRenderedPageBreak/>
        <w:t xml:space="preserve">Annex </w:t>
      </w:r>
      <w:r w:rsidR="00AF6AC9" w:rsidRPr="005D3BBD">
        <w:rPr>
          <w:rFonts w:cs="Arial"/>
          <w:sz w:val="22"/>
          <w:szCs w:val="22"/>
        </w:rPr>
        <w:t>B: Selection Process</w:t>
      </w:r>
      <w:bookmarkEnd w:id="24"/>
      <w:r w:rsidR="00AF6AC9" w:rsidRPr="005D3BBD">
        <w:rPr>
          <w:rFonts w:cs="Arial"/>
          <w:sz w:val="22"/>
          <w:szCs w:val="22"/>
        </w:rPr>
        <w:t xml:space="preserve"> </w:t>
      </w:r>
    </w:p>
    <w:p w14:paraId="36D88730" w14:textId="77777777" w:rsidR="00AF6AC9" w:rsidRPr="005D3BBD" w:rsidRDefault="00AF6AC9" w:rsidP="00434FA5">
      <w:pPr>
        <w:pStyle w:val="Default"/>
        <w:jc w:val="both"/>
        <w:rPr>
          <w:b/>
          <w:bCs/>
          <w:color w:val="auto"/>
          <w:sz w:val="22"/>
          <w:szCs w:val="22"/>
        </w:rPr>
      </w:pPr>
      <w:r w:rsidRPr="005D3BBD">
        <w:rPr>
          <w:b/>
          <w:bCs/>
          <w:color w:val="auto"/>
          <w:sz w:val="22"/>
          <w:szCs w:val="22"/>
        </w:rPr>
        <w:t xml:space="preserve">B.1 Selection Panel </w:t>
      </w:r>
    </w:p>
    <w:p w14:paraId="2BC70412" w14:textId="557F3BEE" w:rsidR="00AF6AC9" w:rsidRPr="005D3BBD" w:rsidRDefault="00AF6AC9" w:rsidP="00434FA5">
      <w:pPr>
        <w:pStyle w:val="Default"/>
        <w:spacing w:line="240" w:lineRule="auto"/>
        <w:jc w:val="both"/>
        <w:rPr>
          <w:sz w:val="22"/>
          <w:szCs w:val="22"/>
        </w:rPr>
      </w:pPr>
      <w:r w:rsidRPr="005D3BBD">
        <w:rPr>
          <w:sz w:val="22"/>
          <w:szCs w:val="22"/>
        </w:rPr>
        <w:t xml:space="preserve">The selection process will follow </w:t>
      </w:r>
      <w:r w:rsidR="002F017D" w:rsidRPr="005D3BBD">
        <w:rPr>
          <w:sz w:val="22"/>
          <w:szCs w:val="22"/>
        </w:rPr>
        <w:t>HM Government Public Appointments</w:t>
      </w:r>
      <w:r w:rsidR="003046A4" w:rsidRPr="005D3BBD">
        <w:rPr>
          <w:sz w:val="22"/>
          <w:szCs w:val="22"/>
        </w:rPr>
        <w:t xml:space="preserve"> </w:t>
      </w:r>
      <w:r w:rsidRPr="005D3BBD">
        <w:rPr>
          <w:sz w:val="22"/>
          <w:szCs w:val="22"/>
        </w:rPr>
        <w:t>guidelines. The panel will be chaired by a</w:t>
      </w:r>
      <w:r w:rsidR="002D45D7" w:rsidRPr="005D3BBD">
        <w:rPr>
          <w:sz w:val="22"/>
          <w:szCs w:val="22"/>
        </w:rPr>
        <w:t>n HSE Board member</w:t>
      </w:r>
      <w:r w:rsidRPr="005D3BBD">
        <w:rPr>
          <w:sz w:val="22"/>
          <w:szCs w:val="22"/>
        </w:rPr>
        <w:t xml:space="preserve">. </w:t>
      </w:r>
    </w:p>
    <w:p w14:paraId="331117D7" w14:textId="41DF8E9A" w:rsidR="00056649" w:rsidRPr="005D3BBD" w:rsidRDefault="004F3C64" w:rsidP="00434FA5">
      <w:pPr>
        <w:pStyle w:val="Default"/>
        <w:spacing w:line="240" w:lineRule="auto"/>
        <w:jc w:val="both"/>
        <w:rPr>
          <w:sz w:val="22"/>
          <w:szCs w:val="22"/>
        </w:rPr>
      </w:pPr>
      <w:hyperlink r:id="rId16" w:history="1">
        <w:r w:rsidR="00056649" w:rsidRPr="005D3BBD">
          <w:rPr>
            <w:rStyle w:val="Hyperlink"/>
            <w:sz w:val="22"/>
            <w:szCs w:val="22"/>
          </w:rPr>
          <w:t>https://publicappointments.cabinetoffice.gov.uk/about-appointments/</w:t>
        </w:r>
      </w:hyperlink>
    </w:p>
    <w:p w14:paraId="0CF3F2E5" w14:textId="185D8AE9" w:rsidR="00AF6AC9" w:rsidRPr="005D3BBD" w:rsidRDefault="00AF6AC9" w:rsidP="00434FA5">
      <w:pPr>
        <w:pStyle w:val="Default"/>
        <w:jc w:val="both"/>
        <w:rPr>
          <w:i/>
          <w:iCs/>
          <w:color w:val="FF0000"/>
          <w:sz w:val="22"/>
          <w:szCs w:val="22"/>
        </w:rPr>
      </w:pPr>
      <w:r w:rsidRPr="005D3BBD">
        <w:rPr>
          <w:b/>
          <w:bCs/>
          <w:color w:val="auto"/>
          <w:sz w:val="22"/>
          <w:szCs w:val="22"/>
        </w:rPr>
        <w:t>B.2 Short-Listing and interviewing</w:t>
      </w:r>
      <w:r w:rsidR="002C2093" w:rsidRPr="005D3BBD">
        <w:rPr>
          <w:b/>
          <w:bCs/>
          <w:color w:val="auto"/>
          <w:sz w:val="22"/>
          <w:szCs w:val="22"/>
        </w:rPr>
        <w:t xml:space="preserve"> </w:t>
      </w:r>
    </w:p>
    <w:p w14:paraId="05B9F231" w14:textId="4651EC3E" w:rsidR="00AF6AC9" w:rsidRPr="005D3BBD" w:rsidRDefault="00434FA5" w:rsidP="00434FA5">
      <w:pPr>
        <w:pStyle w:val="Default"/>
        <w:spacing w:line="240" w:lineRule="auto"/>
        <w:jc w:val="both"/>
        <w:rPr>
          <w:sz w:val="22"/>
          <w:szCs w:val="22"/>
        </w:rPr>
      </w:pPr>
      <w:r w:rsidRPr="005D3BBD">
        <w:rPr>
          <w:sz w:val="22"/>
          <w:szCs w:val="22"/>
        </w:rPr>
        <w:t xml:space="preserve">The short-listing panel will determine those candidates who best demonstrate that they meet the appointment criteria. </w:t>
      </w:r>
      <w:r w:rsidR="00AF6AC9" w:rsidRPr="005D3BBD">
        <w:rPr>
          <w:sz w:val="22"/>
          <w:szCs w:val="22"/>
        </w:rPr>
        <w:t>The</w:t>
      </w:r>
      <w:r w:rsidR="0052225E" w:rsidRPr="005D3BBD">
        <w:rPr>
          <w:sz w:val="22"/>
          <w:szCs w:val="22"/>
        </w:rPr>
        <w:t>y</w:t>
      </w:r>
      <w:r w:rsidR="00AF6AC9" w:rsidRPr="005D3BBD">
        <w:rPr>
          <w:sz w:val="22"/>
          <w:szCs w:val="22"/>
        </w:rPr>
        <w:t xml:space="preserve"> will then be invited for interview</w:t>
      </w:r>
      <w:r w:rsidR="00056649" w:rsidRPr="005D3BBD">
        <w:rPr>
          <w:sz w:val="22"/>
          <w:szCs w:val="22"/>
        </w:rPr>
        <w:t xml:space="preserve"> which should last in  the region of 45 minutes</w:t>
      </w:r>
      <w:r w:rsidR="0052225E" w:rsidRPr="005D3BBD">
        <w:rPr>
          <w:sz w:val="22"/>
          <w:szCs w:val="22"/>
        </w:rPr>
        <w:t>.</w:t>
      </w:r>
      <w:r w:rsidR="00E1796B" w:rsidRPr="005D3BBD">
        <w:rPr>
          <w:sz w:val="22"/>
          <w:szCs w:val="22"/>
        </w:rPr>
        <w:t xml:space="preserve"> </w:t>
      </w:r>
      <w:r w:rsidR="0052225E" w:rsidRPr="005D3BBD">
        <w:rPr>
          <w:sz w:val="22"/>
          <w:szCs w:val="22"/>
        </w:rPr>
        <w:t>I</w:t>
      </w:r>
      <w:r w:rsidR="00E1796B" w:rsidRPr="005D3BBD">
        <w:rPr>
          <w:sz w:val="22"/>
          <w:szCs w:val="22"/>
        </w:rPr>
        <w:t>nterview</w:t>
      </w:r>
      <w:r w:rsidR="00360FCE" w:rsidRPr="005D3BBD">
        <w:rPr>
          <w:sz w:val="22"/>
          <w:szCs w:val="22"/>
        </w:rPr>
        <w:t>s</w:t>
      </w:r>
      <w:r w:rsidR="00E1796B" w:rsidRPr="005D3BBD">
        <w:rPr>
          <w:sz w:val="22"/>
          <w:szCs w:val="22"/>
        </w:rPr>
        <w:t xml:space="preserve"> will be conducted ‘virtually’ </w:t>
      </w:r>
      <w:r w:rsidR="001D3757" w:rsidRPr="005D3BBD">
        <w:rPr>
          <w:sz w:val="22"/>
          <w:szCs w:val="22"/>
        </w:rPr>
        <w:t xml:space="preserve">for example via Zoom </w:t>
      </w:r>
      <w:r w:rsidR="00A563FD" w:rsidRPr="005D3BBD">
        <w:rPr>
          <w:sz w:val="22"/>
          <w:szCs w:val="22"/>
        </w:rPr>
        <w:t>or as a telephone conference call</w:t>
      </w:r>
      <w:r w:rsidR="0052225E" w:rsidRPr="005D3BBD">
        <w:rPr>
          <w:sz w:val="22"/>
          <w:szCs w:val="22"/>
        </w:rPr>
        <w:t>;</w:t>
      </w:r>
      <w:r w:rsidR="00360FCE" w:rsidRPr="005D3BBD">
        <w:rPr>
          <w:i/>
          <w:iCs/>
          <w:color w:val="FF0000"/>
          <w:sz w:val="22"/>
          <w:szCs w:val="22"/>
        </w:rPr>
        <w:t xml:space="preserve"> </w:t>
      </w:r>
      <w:r w:rsidR="0052225E" w:rsidRPr="005D3BBD">
        <w:rPr>
          <w:color w:val="auto"/>
          <w:sz w:val="22"/>
          <w:szCs w:val="22"/>
        </w:rPr>
        <w:t>i</w:t>
      </w:r>
      <w:r w:rsidR="00360FCE" w:rsidRPr="005D3BBD">
        <w:rPr>
          <w:color w:val="auto"/>
          <w:sz w:val="22"/>
          <w:szCs w:val="22"/>
        </w:rPr>
        <w:t>nterviewees will not be required to travel</w:t>
      </w:r>
      <w:r w:rsidR="00632CB1" w:rsidRPr="005D3BBD">
        <w:rPr>
          <w:color w:val="auto"/>
          <w:sz w:val="22"/>
          <w:szCs w:val="22"/>
        </w:rPr>
        <w:t xml:space="preserve"> at this time.</w:t>
      </w:r>
      <w:r w:rsidR="004F7661" w:rsidRPr="005D3BBD">
        <w:rPr>
          <w:color w:val="auto"/>
          <w:sz w:val="22"/>
          <w:szCs w:val="22"/>
        </w:rPr>
        <w:t xml:space="preserve"> </w:t>
      </w:r>
    </w:p>
    <w:p w14:paraId="498D01B7" w14:textId="77777777" w:rsidR="00AF6AC9" w:rsidRPr="005D3BBD" w:rsidRDefault="00AF6AC9" w:rsidP="00434FA5">
      <w:pPr>
        <w:pStyle w:val="Default"/>
        <w:jc w:val="both"/>
        <w:rPr>
          <w:b/>
          <w:bCs/>
          <w:color w:val="auto"/>
          <w:sz w:val="22"/>
          <w:szCs w:val="22"/>
        </w:rPr>
      </w:pPr>
      <w:r w:rsidRPr="005D3BBD">
        <w:rPr>
          <w:b/>
          <w:bCs/>
          <w:color w:val="auto"/>
          <w:sz w:val="22"/>
          <w:szCs w:val="22"/>
        </w:rPr>
        <w:t xml:space="preserve">B.3 How we will handle your application </w:t>
      </w:r>
    </w:p>
    <w:p w14:paraId="4187A0FF" w14:textId="660B9F45" w:rsidR="002E5A0D" w:rsidRDefault="00AF6AC9" w:rsidP="00434FA5">
      <w:pPr>
        <w:pStyle w:val="Default"/>
        <w:spacing w:line="240" w:lineRule="auto"/>
        <w:jc w:val="both"/>
        <w:rPr>
          <w:sz w:val="22"/>
          <w:szCs w:val="22"/>
        </w:rPr>
      </w:pPr>
      <w:r w:rsidRPr="005D3BBD">
        <w:rPr>
          <w:sz w:val="22"/>
          <w:szCs w:val="22"/>
        </w:rPr>
        <w:t xml:space="preserve">We will acknowledge receipt of your application. The proposed </w:t>
      </w:r>
      <w:r w:rsidR="004F7661" w:rsidRPr="005D3BBD">
        <w:rPr>
          <w:sz w:val="22"/>
          <w:szCs w:val="22"/>
        </w:rPr>
        <w:t>short-listing</w:t>
      </w:r>
      <w:r w:rsidRPr="005D3BBD">
        <w:rPr>
          <w:sz w:val="22"/>
          <w:szCs w:val="22"/>
        </w:rPr>
        <w:t xml:space="preserve"> </w:t>
      </w:r>
      <w:r w:rsidR="00D93C36">
        <w:rPr>
          <w:sz w:val="22"/>
          <w:szCs w:val="22"/>
        </w:rPr>
        <w:t>will be</w:t>
      </w:r>
      <w:r w:rsidR="002321FD">
        <w:rPr>
          <w:sz w:val="22"/>
          <w:szCs w:val="22"/>
        </w:rPr>
        <w:t xml:space="preserve"> w/b</w:t>
      </w:r>
      <w:r w:rsidR="007847D1" w:rsidRPr="005D3BBD">
        <w:rPr>
          <w:color w:val="FF0000"/>
          <w:sz w:val="22"/>
          <w:szCs w:val="22"/>
        </w:rPr>
        <w:t>14</w:t>
      </w:r>
      <w:r w:rsidR="000D6454" w:rsidRPr="005D3BBD">
        <w:rPr>
          <w:color w:val="FF0000"/>
          <w:sz w:val="22"/>
          <w:szCs w:val="22"/>
        </w:rPr>
        <w:t>/</w:t>
      </w:r>
      <w:r w:rsidR="007847D1" w:rsidRPr="005D3BBD">
        <w:rPr>
          <w:color w:val="FF0000"/>
          <w:sz w:val="22"/>
          <w:szCs w:val="22"/>
        </w:rPr>
        <w:t>12</w:t>
      </w:r>
      <w:r w:rsidR="000D6454" w:rsidRPr="005D3BBD">
        <w:rPr>
          <w:color w:val="FF0000"/>
          <w:sz w:val="22"/>
          <w:szCs w:val="22"/>
        </w:rPr>
        <w:t>/</w:t>
      </w:r>
      <w:r w:rsidR="007847D1" w:rsidRPr="005D3BBD">
        <w:rPr>
          <w:color w:val="FF0000"/>
          <w:sz w:val="22"/>
          <w:szCs w:val="22"/>
        </w:rPr>
        <w:t>2020</w:t>
      </w:r>
      <w:r w:rsidR="002321FD">
        <w:rPr>
          <w:color w:val="FF0000"/>
          <w:sz w:val="22"/>
          <w:szCs w:val="22"/>
        </w:rPr>
        <w:t>.</w:t>
      </w:r>
      <w:r w:rsidR="000D6454" w:rsidRPr="005D3BBD">
        <w:rPr>
          <w:color w:val="FF0000"/>
          <w:sz w:val="22"/>
          <w:szCs w:val="22"/>
        </w:rPr>
        <w:t xml:space="preserve"> </w:t>
      </w:r>
      <w:r w:rsidR="004F7661" w:rsidRPr="005D3BBD">
        <w:rPr>
          <w:sz w:val="22"/>
          <w:szCs w:val="22"/>
        </w:rPr>
        <w:t xml:space="preserve">Candidates will be notified that week by email whether or not they have been short-listed, and for which interview date. </w:t>
      </w:r>
      <w:r w:rsidRPr="005D3BBD">
        <w:rPr>
          <w:sz w:val="22"/>
          <w:szCs w:val="22"/>
        </w:rPr>
        <w:t>All candidates will be notified of the outcome of their application.</w:t>
      </w:r>
    </w:p>
    <w:p w14:paraId="7D81972B" w14:textId="77777777" w:rsidR="005930BF" w:rsidRPr="005930BF" w:rsidRDefault="005930BF" w:rsidP="005930BF">
      <w:pPr>
        <w:rPr>
          <w:rFonts w:ascii="Arial" w:hAnsi="Arial" w:cs="Arial"/>
        </w:rPr>
      </w:pPr>
      <w:r w:rsidRPr="005930BF">
        <w:rPr>
          <w:rFonts w:ascii="Arial" w:hAnsi="Arial" w:cs="Arial"/>
          <w:b/>
          <w:bCs/>
        </w:rPr>
        <w:t xml:space="preserve">Personal data </w:t>
      </w:r>
    </w:p>
    <w:p w14:paraId="6F914E2B" w14:textId="77777777" w:rsidR="005930BF" w:rsidRPr="005930BF" w:rsidRDefault="005930BF" w:rsidP="005930BF">
      <w:pPr>
        <w:rPr>
          <w:rFonts w:ascii="Arial" w:hAnsi="Arial" w:cs="Arial"/>
        </w:rPr>
      </w:pPr>
      <w:r w:rsidRPr="005930BF">
        <w:rPr>
          <w:rFonts w:ascii="Arial" w:hAnsi="Arial" w:cs="Arial"/>
        </w:rPr>
        <w:t xml:space="preserve">In line with GDPR, we ask that you do NOT send us any information that can identify children or any of your Sensitive Personal Data (racial or ethnic origin, political opinions, religious or philosophical beliefs, trade union membership, data concerning health or sex life and sexual orientation, genetic and / or biometric data) in your CV and application documentation. Following this notice, any inclusion of your Sensitive Personal Data in your CV/application documentation will be understood by us as your express consent to process this information going forward. Please also remember not to give anyone’s information or details (e.g. referees) who have not previously agreed to their inclusion. </w:t>
      </w:r>
    </w:p>
    <w:p w14:paraId="66E9F76D" w14:textId="77777777" w:rsidR="005930BF" w:rsidRPr="005D3BBD" w:rsidRDefault="005930BF" w:rsidP="00434FA5">
      <w:pPr>
        <w:pStyle w:val="Default"/>
        <w:spacing w:line="240" w:lineRule="auto"/>
        <w:jc w:val="both"/>
        <w:rPr>
          <w:sz w:val="22"/>
          <w:szCs w:val="22"/>
        </w:rPr>
      </w:pPr>
    </w:p>
    <w:p w14:paraId="0B383679" w14:textId="77777777" w:rsidR="00AF6AC9" w:rsidRPr="005D3BBD" w:rsidRDefault="002E5A0D" w:rsidP="00434FA5">
      <w:pPr>
        <w:pStyle w:val="Default"/>
        <w:jc w:val="both"/>
        <w:rPr>
          <w:b/>
          <w:bCs/>
          <w:color w:val="auto"/>
          <w:sz w:val="22"/>
          <w:szCs w:val="22"/>
        </w:rPr>
      </w:pPr>
      <w:r w:rsidRPr="005D3BBD">
        <w:rPr>
          <w:b/>
          <w:bCs/>
          <w:color w:val="auto"/>
          <w:sz w:val="22"/>
          <w:szCs w:val="22"/>
        </w:rPr>
        <w:t xml:space="preserve">B.4 </w:t>
      </w:r>
      <w:r w:rsidR="00AF6AC9" w:rsidRPr="005D3BBD">
        <w:rPr>
          <w:b/>
          <w:bCs/>
          <w:color w:val="auto"/>
          <w:sz w:val="22"/>
          <w:szCs w:val="22"/>
        </w:rPr>
        <w:t xml:space="preserve">Equal Opportunities </w:t>
      </w:r>
    </w:p>
    <w:p w14:paraId="068E7FA6" w14:textId="77777777" w:rsidR="00AF6AC9" w:rsidRPr="005D3BBD" w:rsidRDefault="00AF6AC9" w:rsidP="00434FA5">
      <w:pPr>
        <w:pStyle w:val="Default"/>
        <w:spacing w:line="240" w:lineRule="auto"/>
        <w:jc w:val="both"/>
        <w:rPr>
          <w:sz w:val="22"/>
          <w:szCs w:val="22"/>
        </w:rPr>
      </w:pPr>
      <w:r w:rsidRPr="005D3BBD">
        <w:rPr>
          <w:sz w:val="22"/>
          <w:szCs w:val="22"/>
        </w:rPr>
        <w:t>These appointments will be governed by the principle of public appointment based on merit with independent assessment and transparency of process.</w:t>
      </w:r>
      <w:r w:rsidR="000E7E4A" w:rsidRPr="005D3BBD">
        <w:rPr>
          <w:sz w:val="22"/>
          <w:szCs w:val="22"/>
        </w:rPr>
        <w:t xml:space="preserve"> </w:t>
      </w:r>
      <w:r w:rsidR="00921751" w:rsidRPr="005D3BBD">
        <w:rPr>
          <w:sz w:val="22"/>
          <w:szCs w:val="22"/>
        </w:rPr>
        <w:t>HSE</w:t>
      </w:r>
      <w:r w:rsidRPr="005D3BBD">
        <w:rPr>
          <w:sz w:val="22"/>
          <w:szCs w:val="22"/>
        </w:rPr>
        <w:t xml:space="preserve"> is committed to improving the diversity of their public bodies and welcome applications irrespective of race, ethnic or national origin, sex, marital status, disability, sexual orientation, religion, or belief, age, gender or re-assignment. We would particularly welcome candidates from under-represented groups, for example people with disabilities and people from black and minority ethnic communities. </w:t>
      </w:r>
    </w:p>
    <w:p w14:paraId="23C3C5EB" w14:textId="77777777" w:rsidR="00AF6AC9" w:rsidRPr="005D3BBD" w:rsidRDefault="002E5A0D" w:rsidP="00434FA5">
      <w:pPr>
        <w:pStyle w:val="Default"/>
        <w:jc w:val="both"/>
        <w:rPr>
          <w:b/>
          <w:bCs/>
          <w:color w:val="auto"/>
          <w:sz w:val="22"/>
          <w:szCs w:val="22"/>
        </w:rPr>
      </w:pPr>
      <w:r w:rsidRPr="005D3BBD">
        <w:rPr>
          <w:b/>
          <w:bCs/>
          <w:color w:val="auto"/>
          <w:sz w:val="22"/>
          <w:szCs w:val="22"/>
        </w:rPr>
        <w:t xml:space="preserve">B.5 </w:t>
      </w:r>
      <w:r w:rsidR="00AF6AC9" w:rsidRPr="005D3BBD">
        <w:rPr>
          <w:b/>
          <w:bCs/>
          <w:color w:val="auto"/>
          <w:sz w:val="22"/>
          <w:szCs w:val="22"/>
        </w:rPr>
        <w:t xml:space="preserve">Dealing with your concerns </w:t>
      </w:r>
    </w:p>
    <w:p w14:paraId="288C8E35" w14:textId="18BC61E8" w:rsidR="00C52850" w:rsidRPr="005D3BBD" w:rsidRDefault="00C52850" w:rsidP="00434FA5">
      <w:pPr>
        <w:pStyle w:val="Default"/>
        <w:spacing w:line="240" w:lineRule="auto"/>
        <w:jc w:val="both"/>
        <w:rPr>
          <w:color w:val="auto"/>
          <w:sz w:val="22"/>
          <w:szCs w:val="22"/>
        </w:rPr>
      </w:pPr>
      <w:r w:rsidRPr="005D3BBD">
        <w:rPr>
          <w:color w:val="auto"/>
          <w:sz w:val="22"/>
          <w:szCs w:val="22"/>
        </w:rPr>
        <w:t>If you need further advice about the selection process please use the contact information in 1.1</w:t>
      </w:r>
      <w:r w:rsidR="009439F5" w:rsidRPr="005D3BBD">
        <w:rPr>
          <w:color w:val="auto"/>
          <w:sz w:val="22"/>
          <w:szCs w:val="22"/>
        </w:rPr>
        <w:t>1</w:t>
      </w:r>
      <w:r w:rsidRPr="005D3BBD">
        <w:rPr>
          <w:color w:val="auto"/>
          <w:sz w:val="22"/>
          <w:szCs w:val="22"/>
        </w:rPr>
        <w:t xml:space="preserve">. </w:t>
      </w:r>
    </w:p>
    <w:p w14:paraId="333845D2" w14:textId="77777777" w:rsidR="001C3330" w:rsidRPr="005D3BBD" w:rsidRDefault="001C3330" w:rsidP="009B5EC6">
      <w:pPr>
        <w:pStyle w:val="Default"/>
        <w:jc w:val="both"/>
        <w:rPr>
          <w:sz w:val="22"/>
          <w:szCs w:val="22"/>
        </w:rPr>
      </w:pPr>
    </w:p>
    <w:p w14:paraId="10DB5678" w14:textId="77777777" w:rsidR="001C3330" w:rsidRPr="005D3BBD" w:rsidRDefault="001C3330" w:rsidP="009B5EC6">
      <w:pPr>
        <w:pStyle w:val="Default"/>
        <w:jc w:val="both"/>
        <w:rPr>
          <w:sz w:val="22"/>
          <w:szCs w:val="22"/>
        </w:rPr>
      </w:pPr>
      <w:r w:rsidRPr="005D3BBD">
        <w:rPr>
          <w:sz w:val="22"/>
          <w:szCs w:val="22"/>
        </w:rPr>
        <w:br w:type="page"/>
      </w:r>
    </w:p>
    <w:p w14:paraId="4990F084" w14:textId="77777777" w:rsidR="001C3330" w:rsidRPr="005D3BBD" w:rsidRDefault="001C3330" w:rsidP="009B5EC6">
      <w:pPr>
        <w:pStyle w:val="Heading1"/>
        <w:numPr>
          <w:ilvl w:val="0"/>
          <w:numId w:val="0"/>
        </w:numPr>
        <w:jc w:val="both"/>
        <w:rPr>
          <w:rFonts w:cs="Arial"/>
          <w:sz w:val="22"/>
          <w:szCs w:val="22"/>
        </w:rPr>
      </w:pPr>
      <w:bookmarkStart w:id="25" w:name="_Toc54606917"/>
      <w:r w:rsidRPr="005D3BBD">
        <w:rPr>
          <w:rFonts w:cs="Arial"/>
          <w:sz w:val="22"/>
          <w:szCs w:val="22"/>
        </w:rPr>
        <w:lastRenderedPageBreak/>
        <w:t xml:space="preserve">Annex C: </w:t>
      </w:r>
      <w:r w:rsidR="00C52850" w:rsidRPr="005D3BBD">
        <w:rPr>
          <w:rFonts w:cs="Arial"/>
          <w:sz w:val="22"/>
          <w:szCs w:val="22"/>
        </w:rPr>
        <w:t>Monitoring form</w:t>
      </w:r>
      <w:r w:rsidR="00086142" w:rsidRPr="005D3BBD">
        <w:rPr>
          <w:rFonts w:cs="Arial"/>
          <w:sz w:val="22"/>
          <w:szCs w:val="22"/>
        </w:rPr>
        <w:t>. Please complete and attach with your application.</w:t>
      </w:r>
      <w:bookmarkEnd w:id="25"/>
    </w:p>
    <w:p w14:paraId="5867D743" w14:textId="77777777" w:rsidR="00A1109B" w:rsidRPr="005D3BBD" w:rsidRDefault="00B24935" w:rsidP="00B24935">
      <w:pPr>
        <w:spacing w:after="0" w:line="240" w:lineRule="auto"/>
        <w:jc w:val="both"/>
        <w:rPr>
          <w:rFonts w:ascii="Arial" w:hAnsi="Arial" w:cs="Arial"/>
          <w:u w:val="single"/>
        </w:rPr>
      </w:pPr>
      <w:r w:rsidRPr="005D3BBD">
        <w:rPr>
          <w:rFonts w:ascii="Arial" w:hAnsi="Arial" w:cs="Arial"/>
        </w:rPr>
        <w:t>The HSE values and promotes diversity and is committed to equality of opportunity for all. Please complete and include this monitoring form with your application. This information will not be seen by the panel assessing your application.</w:t>
      </w:r>
    </w:p>
    <w:p w14:paraId="22BA00FB" w14:textId="77777777" w:rsidR="00B24935" w:rsidRPr="005D3BBD" w:rsidRDefault="00B24935" w:rsidP="00B24935">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134"/>
        <w:gridCol w:w="992"/>
        <w:gridCol w:w="992"/>
      </w:tblGrid>
      <w:tr w:rsidR="00B24935" w:rsidRPr="005D3BBD" w14:paraId="03CD4059" w14:textId="77777777" w:rsidTr="00C428A5">
        <w:tc>
          <w:tcPr>
            <w:tcW w:w="3227" w:type="dxa"/>
            <w:tcBorders>
              <w:top w:val="nil"/>
              <w:left w:val="nil"/>
              <w:bottom w:val="nil"/>
            </w:tcBorders>
            <w:shd w:val="clear" w:color="auto" w:fill="auto"/>
          </w:tcPr>
          <w:p w14:paraId="54C45647" w14:textId="77777777" w:rsidR="00B24935" w:rsidRPr="005D3BBD" w:rsidRDefault="00B24935" w:rsidP="000F1FE2">
            <w:pPr>
              <w:spacing w:after="0" w:line="240" w:lineRule="auto"/>
              <w:rPr>
                <w:rFonts w:ascii="Arial" w:hAnsi="Arial" w:cs="Arial"/>
              </w:rPr>
            </w:pPr>
            <w:r w:rsidRPr="005D3BBD">
              <w:rPr>
                <w:rFonts w:ascii="Arial" w:hAnsi="Arial" w:cs="Arial"/>
                <w:b/>
                <w:color w:val="000000"/>
              </w:rPr>
              <w:t>Date of birth</w:t>
            </w:r>
          </w:p>
        </w:tc>
        <w:tc>
          <w:tcPr>
            <w:tcW w:w="1134" w:type="dxa"/>
            <w:shd w:val="clear" w:color="auto" w:fill="auto"/>
          </w:tcPr>
          <w:p w14:paraId="0B2ECB5F" w14:textId="77777777" w:rsidR="00B24935" w:rsidRPr="005D3BBD" w:rsidRDefault="00B24935" w:rsidP="00B24935">
            <w:pPr>
              <w:spacing w:after="0" w:line="240" w:lineRule="auto"/>
              <w:rPr>
                <w:rFonts w:ascii="Arial" w:hAnsi="Arial" w:cs="Arial"/>
              </w:rPr>
            </w:pPr>
          </w:p>
        </w:tc>
        <w:tc>
          <w:tcPr>
            <w:tcW w:w="992" w:type="dxa"/>
            <w:shd w:val="clear" w:color="auto" w:fill="auto"/>
          </w:tcPr>
          <w:p w14:paraId="1D3CAC5E" w14:textId="77777777" w:rsidR="00B24935" w:rsidRPr="005D3BBD" w:rsidRDefault="00B24935" w:rsidP="00B24935">
            <w:pPr>
              <w:spacing w:after="0" w:line="240" w:lineRule="auto"/>
              <w:rPr>
                <w:rFonts w:ascii="Arial" w:hAnsi="Arial" w:cs="Arial"/>
              </w:rPr>
            </w:pPr>
          </w:p>
        </w:tc>
        <w:tc>
          <w:tcPr>
            <w:tcW w:w="992" w:type="dxa"/>
            <w:shd w:val="clear" w:color="auto" w:fill="auto"/>
          </w:tcPr>
          <w:p w14:paraId="3BAD561C" w14:textId="77777777" w:rsidR="00B24935" w:rsidRPr="005D3BBD" w:rsidRDefault="00B24935" w:rsidP="00B24935">
            <w:pPr>
              <w:spacing w:after="0" w:line="240" w:lineRule="auto"/>
              <w:rPr>
                <w:rFonts w:ascii="Arial" w:hAnsi="Arial" w:cs="Arial"/>
              </w:rPr>
            </w:pPr>
          </w:p>
        </w:tc>
      </w:tr>
    </w:tbl>
    <w:p w14:paraId="742A5771" w14:textId="77777777" w:rsidR="00B24935" w:rsidRPr="005D3BBD" w:rsidRDefault="00B24935" w:rsidP="00B24935">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1451"/>
        <w:gridCol w:w="709"/>
        <w:gridCol w:w="1417"/>
        <w:gridCol w:w="709"/>
      </w:tblGrid>
      <w:tr w:rsidR="00B24935" w:rsidRPr="005D3BBD" w14:paraId="2D380993" w14:textId="77777777" w:rsidTr="00C428A5">
        <w:tc>
          <w:tcPr>
            <w:tcW w:w="1776" w:type="dxa"/>
            <w:tcBorders>
              <w:top w:val="nil"/>
              <w:left w:val="nil"/>
              <w:bottom w:val="nil"/>
              <w:right w:val="nil"/>
            </w:tcBorders>
            <w:shd w:val="clear" w:color="auto" w:fill="auto"/>
          </w:tcPr>
          <w:p w14:paraId="17698456" w14:textId="77777777" w:rsidR="00B24935" w:rsidRPr="005D3BBD" w:rsidRDefault="00B24935" w:rsidP="00B24935">
            <w:pPr>
              <w:spacing w:after="0" w:line="240" w:lineRule="auto"/>
              <w:rPr>
                <w:rFonts w:ascii="Arial" w:hAnsi="Arial" w:cs="Arial"/>
                <w:b/>
              </w:rPr>
            </w:pPr>
            <w:r w:rsidRPr="005D3BBD">
              <w:rPr>
                <w:rFonts w:ascii="Arial" w:hAnsi="Arial" w:cs="Arial"/>
                <w:b/>
                <w:color w:val="000000"/>
              </w:rPr>
              <w:t>Gender</w:t>
            </w:r>
            <w:r w:rsidRPr="005D3BBD">
              <w:rPr>
                <w:rFonts w:ascii="Arial" w:hAnsi="Arial" w:cs="Arial"/>
                <w:b/>
                <w:color w:val="000000"/>
              </w:rPr>
              <w:tab/>
            </w:r>
          </w:p>
        </w:tc>
        <w:tc>
          <w:tcPr>
            <w:tcW w:w="1451" w:type="dxa"/>
            <w:tcBorders>
              <w:top w:val="nil"/>
              <w:left w:val="nil"/>
              <w:bottom w:val="nil"/>
            </w:tcBorders>
            <w:shd w:val="clear" w:color="auto" w:fill="auto"/>
          </w:tcPr>
          <w:p w14:paraId="46069B80" w14:textId="77777777" w:rsidR="00B24935" w:rsidRPr="005D3BBD" w:rsidRDefault="00B24935" w:rsidP="00B24935">
            <w:pPr>
              <w:spacing w:after="0" w:line="240" w:lineRule="auto"/>
              <w:rPr>
                <w:rFonts w:ascii="Arial" w:hAnsi="Arial" w:cs="Arial"/>
              </w:rPr>
            </w:pPr>
            <w:r w:rsidRPr="005D3BBD">
              <w:rPr>
                <w:rFonts w:ascii="Arial" w:hAnsi="Arial" w:cs="Arial"/>
              </w:rPr>
              <w:t xml:space="preserve">              Male</w:t>
            </w:r>
          </w:p>
        </w:tc>
        <w:tc>
          <w:tcPr>
            <w:tcW w:w="709" w:type="dxa"/>
            <w:shd w:val="clear" w:color="auto" w:fill="auto"/>
          </w:tcPr>
          <w:p w14:paraId="0688698D" w14:textId="77777777" w:rsidR="00B24935" w:rsidRPr="005D3BBD" w:rsidRDefault="00B24935" w:rsidP="00B24935">
            <w:pPr>
              <w:spacing w:after="0" w:line="240" w:lineRule="auto"/>
              <w:rPr>
                <w:rFonts w:ascii="Arial" w:hAnsi="Arial" w:cs="Arial"/>
              </w:rPr>
            </w:pPr>
          </w:p>
        </w:tc>
        <w:tc>
          <w:tcPr>
            <w:tcW w:w="1417" w:type="dxa"/>
            <w:tcBorders>
              <w:top w:val="nil"/>
              <w:bottom w:val="nil"/>
            </w:tcBorders>
            <w:shd w:val="clear" w:color="auto" w:fill="auto"/>
          </w:tcPr>
          <w:p w14:paraId="3A45F6DA" w14:textId="77777777" w:rsidR="00B24935" w:rsidRPr="005D3BBD" w:rsidRDefault="00B24935" w:rsidP="00B24935">
            <w:pPr>
              <w:spacing w:after="0" w:line="240" w:lineRule="auto"/>
              <w:rPr>
                <w:rFonts w:ascii="Arial" w:hAnsi="Arial" w:cs="Arial"/>
              </w:rPr>
            </w:pPr>
            <w:r w:rsidRPr="005D3BBD">
              <w:rPr>
                <w:rFonts w:ascii="Arial" w:hAnsi="Arial" w:cs="Arial"/>
              </w:rPr>
              <w:t xml:space="preserve">         Female</w:t>
            </w:r>
          </w:p>
        </w:tc>
        <w:tc>
          <w:tcPr>
            <w:tcW w:w="709" w:type="dxa"/>
            <w:shd w:val="clear" w:color="auto" w:fill="auto"/>
          </w:tcPr>
          <w:p w14:paraId="291BDE9E" w14:textId="77777777" w:rsidR="00B24935" w:rsidRPr="005D3BBD" w:rsidRDefault="00B24935" w:rsidP="00B24935">
            <w:pPr>
              <w:spacing w:after="0" w:line="240" w:lineRule="auto"/>
              <w:rPr>
                <w:rFonts w:ascii="Arial" w:hAnsi="Arial" w:cs="Arial"/>
              </w:rPr>
            </w:pPr>
          </w:p>
        </w:tc>
      </w:tr>
    </w:tbl>
    <w:p w14:paraId="59D40C64" w14:textId="77777777" w:rsidR="000F1FE2" w:rsidRPr="005D3BBD" w:rsidRDefault="000F1FE2" w:rsidP="00B24935">
      <w:pPr>
        <w:pStyle w:val="Heading1"/>
        <w:numPr>
          <w:ilvl w:val="0"/>
          <w:numId w:val="0"/>
        </w:numPr>
        <w:spacing w:before="0" w:line="240" w:lineRule="auto"/>
        <w:rPr>
          <w:rFonts w:cs="Arial"/>
          <w:sz w:val="22"/>
          <w:szCs w:val="22"/>
        </w:rPr>
      </w:pPr>
    </w:p>
    <w:p w14:paraId="36EC36D0" w14:textId="77777777" w:rsidR="00B24935" w:rsidRPr="005D3BBD" w:rsidRDefault="00B24935" w:rsidP="008642AF">
      <w:pPr>
        <w:spacing w:after="0"/>
        <w:rPr>
          <w:rFonts w:ascii="Arial" w:hAnsi="Arial" w:cs="Arial"/>
          <w:b/>
        </w:rPr>
      </w:pPr>
      <w:r w:rsidRPr="005D3BBD">
        <w:rPr>
          <w:rFonts w:ascii="Arial" w:hAnsi="Arial" w:cs="Arial"/>
          <w:b/>
        </w:rPr>
        <w:t>Ethnic Origin</w:t>
      </w:r>
    </w:p>
    <w:tbl>
      <w:tblPr>
        <w:tblW w:w="10057" w:type="dxa"/>
        <w:tblInd w:w="-459" w:type="dxa"/>
        <w:tblLayout w:type="fixed"/>
        <w:tblLook w:val="01E0" w:firstRow="1" w:lastRow="1" w:firstColumn="1" w:lastColumn="1" w:noHBand="0" w:noVBand="0"/>
      </w:tblPr>
      <w:tblGrid>
        <w:gridCol w:w="1809"/>
        <w:gridCol w:w="284"/>
        <w:gridCol w:w="1704"/>
        <w:gridCol w:w="289"/>
        <w:gridCol w:w="1700"/>
        <w:gridCol w:w="274"/>
        <w:gridCol w:w="1715"/>
        <w:gridCol w:w="289"/>
        <w:gridCol w:w="1700"/>
        <w:gridCol w:w="293"/>
      </w:tblGrid>
      <w:tr w:rsidR="00B24935" w:rsidRPr="005D3BBD" w14:paraId="35C3C63D" w14:textId="77777777" w:rsidTr="00CD6E0D">
        <w:tc>
          <w:tcPr>
            <w:tcW w:w="1809" w:type="dxa"/>
          </w:tcPr>
          <w:p w14:paraId="1EFFA547"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r w:rsidRPr="005D3BBD">
              <w:rPr>
                <w:rFonts w:ascii="Arial" w:hAnsi="Arial" w:cs="Arial"/>
                <w:b/>
                <w:spacing w:val="-2"/>
              </w:rPr>
              <w:t>White</w:t>
            </w:r>
          </w:p>
        </w:tc>
        <w:tc>
          <w:tcPr>
            <w:tcW w:w="284" w:type="dxa"/>
            <w:tcBorders>
              <w:bottom w:val="single" w:sz="4" w:space="0" w:color="auto"/>
            </w:tcBorders>
          </w:tcPr>
          <w:p w14:paraId="507454DB"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p>
        </w:tc>
        <w:tc>
          <w:tcPr>
            <w:tcW w:w="1704" w:type="dxa"/>
          </w:tcPr>
          <w:p w14:paraId="19E83B04"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r w:rsidRPr="005D3BBD">
              <w:rPr>
                <w:rFonts w:ascii="Arial" w:hAnsi="Arial" w:cs="Arial"/>
                <w:b/>
                <w:spacing w:val="-2"/>
              </w:rPr>
              <w:t>Black</w:t>
            </w:r>
          </w:p>
        </w:tc>
        <w:tc>
          <w:tcPr>
            <w:tcW w:w="289" w:type="dxa"/>
            <w:tcBorders>
              <w:bottom w:val="single" w:sz="4" w:space="0" w:color="auto"/>
            </w:tcBorders>
          </w:tcPr>
          <w:p w14:paraId="7D2CB9AD"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p>
        </w:tc>
        <w:tc>
          <w:tcPr>
            <w:tcW w:w="1700" w:type="dxa"/>
          </w:tcPr>
          <w:p w14:paraId="37DC2F03"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r w:rsidRPr="005D3BBD">
              <w:rPr>
                <w:rFonts w:ascii="Arial" w:hAnsi="Arial" w:cs="Arial"/>
                <w:b/>
                <w:spacing w:val="-2"/>
              </w:rPr>
              <w:t>Asian/Asian British</w:t>
            </w:r>
          </w:p>
        </w:tc>
        <w:tc>
          <w:tcPr>
            <w:tcW w:w="274" w:type="dxa"/>
            <w:tcBorders>
              <w:bottom w:val="single" w:sz="4" w:space="0" w:color="auto"/>
            </w:tcBorders>
          </w:tcPr>
          <w:p w14:paraId="1504680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p>
        </w:tc>
        <w:tc>
          <w:tcPr>
            <w:tcW w:w="1715" w:type="dxa"/>
          </w:tcPr>
          <w:p w14:paraId="6517712A"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r w:rsidRPr="005D3BBD">
              <w:rPr>
                <w:rFonts w:ascii="Arial" w:hAnsi="Arial" w:cs="Arial"/>
                <w:b/>
                <w:spacing w:val="-2"/>
              </w:rPr>
              <w:t>Chinese</w:t>
            </w:r>
          </w:p>
        </w:tc>
        <w:tc>
          <w:tcPr>
            <w:tcW w:w="289" w:type="dxa"/>
            <w:tcBorders>
              <w:bottom w:val="single" w:sz="4" w:space="0" w:color="auto"/>
            </w:tcBorders>
          </w:tcPr>
          <w:p w14:paraId="4F5D40EF"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p>
        </w:tc>
        <w:tc>
          <w:tcPr>
            <w:tcW w:w="1700" w:type="dxa"/>
          </w:tcPr>
          <w:p w14:paraId="4790E12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b/>
                <w:spacing w:val="-2"/>
              </w:rPr>
            </w:pPr>
            <w:r w:rsidRPr="005D3BBD">
              <w:rPr>
                <w:rFonts w:ascii="Arial" w:hAnsi="Arial" w:cs="Arial"/>
                <w:b/>
                <w:spacing w:val="-2"/>
              </w:rPr>
              <w:t>Mixed</w:t>
            </w:r>
          </w:p>
        </w:tc>
        <w:tc>
          <w:tcPr>
            <w:tcW w:w="293" w:type="dxa"/>
            <w:tcBorders>
              <w:bottom w:val="single" w:sz="4" w:space="0" w:color="auto"/>
            </w:tcBorders>
          </w:tcPr>
          <w:p w14:paraId="1C1A3DDB"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539D6F21" w14:textId="77777777" w:rsidTr="00CD6E0D">
        <w:trPr>
          <w:trHeight w:val="289"/>
        </w:trPr>
        <w:tc>
          <w:tcPr>
            <w:tcW w:w="1809" w:type="dxa"/>
            <w:tcBorders>
              <w:right w:val="single" w:sz="4" w:space="0" w:color="auto"/>
            </w:tcBorders>
          </w:tcPr>
          <w:p w14:paraId="3298D72C"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British</w:t>
            </w:r>
          </w:p>
        </w:tc>
        <w:tc>
          <w:tcPr>
            <w:tcW w:w="284" w:type="dxa"/>
            <w:tcBorders>
              <w:top w:val="single" w:sz="4" w:space="0" w:color="auto"/>
              <w:left w:val="single" w:sz="4" w:space="0" w:color="auto"/>
              <w:bottom w:val="single" w:sz="4" w:space="0" w:color="auto"/>
              <w:right w:val="single" w:sz="4" w:space="0" w:color="auto"/>
            </w:tcBorders>
          </w:tcPr>
          <w:p w14:paraId="2C8371A0"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4" w:type="dxa"/>
            <w:tcBorders>
              <w:left w:val="single" w:sz="4" w:space="0" w:color="auto"/>
              <w:right w:val="single" w:sz="4" w:space="0" w:color="auto"/>
            </w:tcBorders>
          </w:tcPr>
          <w:p w14:paraId="49AADB45"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African</w:t>
            </w:r>
          </w:p>
        </w:tc>
        <w:tc>
          <w:tcPr>
            <w:tcW w:w="289" w:type="dxa"/>
            <w:tcBorders>
              <w:top w:val="single" w:sz="4" w:space="0" w:color="auto"/>
              <w:left w:val="single" w:sz="4" w:space="0" w:color="auto"/>
              <w:bottom w:val="single" w:sz="4" w:space="0" w:color="auto"/>
              <w:right w:val="single" w:sz="4" w:space="0" w:color="auto"/>
            </w:tcBorders>
          </w:tcPr>
          <w:p w14:paraId="3AAABF3B"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Borders>
              <w:left w:val="single" w:sz="4" w:space="0" w:color="auto"/>
              <w:right w:val="single" w:sz="4" w:space="0" w:color="auto"/>
            </w:tcBorders>
          </w:tcPr>
          <w:p w14:paraId="43771A1E"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Bangladeshi</w:t>
            </w:r>
          </w:p>
        </w:tc>
        <w:tc>
          <w:tcPr>
            <w:tcW w:w="274" w:type="dxa"/>
            <w:tcBorders>
              <w:top w:val="single" w:sz="4" w:space="0" w:color="auto"/>
              <w:left w:val="single" w:sz="4" w:space="0" w:color="auto"/>
              <w:bottom w:val="single" w:sz="4" w:space="0" w:color="auto"/>
              <w:right w:val="single" w:sz="4" w:space="0" w:color="auto"/>
            </w:tcBorders>
          </w:tcPr>
          <w:p w14:paraId="4B31C904"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15" w:type="dxa"/>
            <w:tcBorders>
              <w:left w:val="single" w:sz="4" w:space="0" w:color="auto"/>
              <w:right w:val="single" w:sz="4" w:space="0" w:color="auto"/>
            </w:tcBorders>
          </w:tcPr>
          <w:p w14:paraId="4FF9694E"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Chinese</w:t>
            </w:r>
          </w:p>
        </w:tc>
        <w:tc>
          <w:tcPr>
            <w:tcW w:w="289" w:type="dxa"/>
            <w:tcBorders>
              <w:top w:val="single" w:sz="4" w:space="0" w:color="auto"/>
              <w:left w:val="single" w:sz="4" w:space="0" w:color="auto"/>
              <w:bottom w:val="single" w:sz="4" w:space="0" w:color="auto"/>
              <w:right w:val="single" w:sz="4" w:space="0" w:color="auto"/>
            </w:tcBorders>
          </w:tcPr>
          <w:p w14:paraId="2E49C0C9"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Borders>
              <w:left w:val="single" w:sz="4" w:space="0" w:color="auto"/>
              <w:right w:val="single" w:sz="4" w:space="0" w:color="auto"/>
            </w:tcBorders>
          </w:tcPr>
          <w:p w14:paraId="5E75A4A0"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Asian &amp; white</w:t>
            </w:r>
          </w:p>
        </w:tc>
        <w:tc>
          <w:tcPr>
            <w:tcW w:w="293" w:type="dxa"/>
            <w:tcBorders>
              <w:top w:val="single" w:sz="4" w:space="0" w:color="auto"/>
              <w:left w:val="single" w:sz="4" w:space="0" w:color="auto"/>
              <w:bottom w:val="single" w:sz="4" w:space="0" w:color="auto"/>
              <w:right w:val="single" w:sz="4" w:space="0" w:color="auto"/>
            </w:tcBorders>
          </w:tcPr>
          <w:p w14:paraId="62398483"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4F30CA59" w14:textId="77777777" w:rsidTr="00CD6E0D">
        <w:trPr>
          <w:trHeight w:val="289"/>
        </w:trPr>
        <w:tc>
          <w:tcPr>
            <w:tcW w:w="1809" w:type="dxa"/>
          </w:tcPr>
          <w:p w14:paraId="59BD212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84" w:type="dxa"/>
            <w:tcBorders>
              <w:top w:val="single" w:sz="4" w:space="0" w:color="auto"/>
              <w:bottom w:val="single" w:sz="4" w:space="0" w:color="auto"/>
            </w:tcBorders>
          </w:tcPr>
          <w:p w14:paraId="47AD98AE"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4" w:type="dxa"/>
          </w:tcPr>
          <w:p w14:paraId="69C717EF"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89" w:type="dxa"/>
            <w:tcBorders>
              <w:top w:val="single" w:sz="4" w:space="0" w:color="auto"/>
              <w:bottom w:val="single" w:sz="4" w:space="0" w:color="auto"/>
            </w:tcBorders>
          </w:tcPr>
          <w:p w14:paraId="15EE2C08"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Pr>
          <w:p w14:paraId="6D1BDA3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74" w:type="dxa"/>
            <w:tcBorders>
              <w:top w:val="single" w:sz="4" w:space="0" w:color="auto"/>
              <w:bottom w:val="single" w:sz="4" w:space="0" w:color="auto"/>
            </w:tcBorders>
          </w:tcPr>
          <w:p w14:paraId="608F495E"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15" w:type="dxa"/>
          </w:tcPr>
          <w:p w14:paraId="73FE8FCF"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89" w:type="dxa"/>
            <w:tcBorders>
              <w:top w:val="single" w:sz="4" w:space="0" w:color="auto"/>
              <w:bottom w:val="single" w:sz="4" w:space="0" w:color="auto"/>
            </w:tcBorders>
          </w:tcPr>
          <w:p w14:paraId="07DFF149"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Pr>
          <w:p w14:paraId="35384560"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93" w:type="dxa"/>
            <w:tcBorders>
              <w:top w:val="single" w:sz="4" w:space="0" w:color="auto"/>
              <w:bottom w:val="single" w:sz="4" w:space="0" w:color="auto"/>
            </w:tcBorders>
          </w:tcPr>
          <w:p w14:paraId="4ACA5522"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13F3F100" w14:textId="77777777" w:rsidTr="00CD6E0D">
        <w:trPr>
          <w:cantSplit/>
          <w:trHeight w:val="289"/>
        </w:trPr>
        <w:tc>
          <w:tcPr>
            <w:tcW w:w="1809" w:type="dxa"/>
            <w:tcBorders>
              <w:right w:val="single" w:sz="4" w:space="0" w:color="auto"/>
            </w:tcBorders>
          </w:tcPr>
          <w:p w14:paraId="1DCF9FBC"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Irish</w:t>
            </w:r>
          </w:p>
        </w:tc>
        <w:tc>
          <w:tcPr>
            <w:tcW w:w="284" w:type="dxa"/>
            <w:tcBorders>
              <w:top w:val="single" w:sz="4" w:space="0" w:color="auto"/>
              <w:left w:val="single" w:sz="4" w:space="0" w:color="auto"/>
              <w:bottom w:val="single" w:sz="4" w:space="0" w:color="auto"/>
              <w:right w:val="single" w:sz="4" w:space="0" w:color="auto"/>
            </w:tcBorders>
          </w:tcPr>
          <w:p w14:paraId="412FBC40"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4" w:type="dxa"/>
            <w:tcBorders>
              <w:left w:val="single" w:sz="4" w:space="0" w:color="auto"/>
              <w:right w:val="single" w:sz="4" w:space="0" w:color="auto"/>
            </w:tcBorders>
          </w:tcPr>
          <w:p w14:paraId="5F55ABA1"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Caribbean</w:t>
            </w:r>
          </w:p>
        </w:tc>
        <w:tc>
          <w:tcPr>
            <w:tcW w:w="289" w:type="dxa"/>
            <w:tcBorders>
              <w:top w:val="single" w:sz="4" w:space="0" w:color="auto"/>
              <w:left w:val="single" w:sz="4" w:space="0" w:color="auto"/>
              <w:bottom w:val="single" w:sz="4" w:space="0" w:color="auto"/>
              <w:right w:val="single" w:sz="4" w:space="0" w:color="auto"/>
            </w:tcBorders>
          </w:tcPr>
          <w:p w14:paraId="74A62B28"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Borders>
              <w:left w:val="single" w:sz="4" w:space="0" w:color="auto"/>
              <w:right w:val="single" w:sz="4" w:space="0" w:color="auto"/>
            </w:tcBorders>
          </w:tcPr>
          <w:p w14:paraId="25D29E69"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Indian</w:t>
            </w:r>
          </w:p>
        </w:tc>
        <w:tc>
          <w:tcPr>
            <w:tcW w:w="274" w:type="dxa"/>
            <w:tcBorders>
              <w:top w:val="single" w:sz="4" w:space="0" w:color="auto"/>
              <w:left w:val="single" w:sz="4" w:space="0" w:color="auto"/>
              <w:bottom w:val="single" w:sz="4" w:space="0" w:color="auto"/>
              <w:right w:val="single" w:sz="4" w:space="0" w:color="auto"/>
            </w:tcBorders>
          </w:tcPr>
          <w:p w14:paraId="1C13E5CF"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15" w:type="dxa"/>
            <w:vMerge w:val="restart"/>
            <w:tcBorders>
              <w:left w:val="single" w:sz="4" w:space="0" w:color="auto"/>
              <w:right w:val="single" w:sz="4" w:space="0" w:color="auto"/>
            </w:tcBorders>
          </w:tcPr>
          <w:p w14:paraId="4263EA80"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 xml:space="preserve">Any other ethnic background </w:t>
            </w:r>
          </w:p>
        </w:tc>
        <w:tc>
          <w:tcPr>
            <w:tcW w:w="289" w:type="dxa"/>
            <w:tcBorders>
              <w:top w:val="single" w:sz="4" w:space="0" w:color="auto"/>
              <w:left w:val="single" w:sz="4" w:space="0" w:color="auto"/>
              <w:bottom w:val="single" w:sz="4" w:space="0" w:color="auto"/>
              <w:right w:val="single" w:sz="4" w:space="0" w:color="auto"/>
            </w:tcBorders>
          </w:tcPr>
          <w:p w14:paraId="0E28021A"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vMerge w:val="restart"/>
            <w:tcBorders>
              <w:left w:val="single" w:sz="4" w:space="0" w:color="auto"/>
              <w:right w:val="single" w:sz="4" w:space="0" w:color="auto"/>
            </w:tcBorders>
          </w:tcPr>
          <w:p w14:paraId="2FE54B81"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Black African &amp; white</w:t>
            </w:r>
          </w:p>
        </w:tc>
        <w:tc>
          <w:tcPr>
            <w:tcW w:w="293" w:type="dxa"/>
            <w:tcBorders>
              <w:top w:val="single" w:sz="4" w:space="0" w:color="auto"/>
              <w:left w:val="single" w:sz="4" w:space="0" w:color="auto"/>
              <w:bottom w:val="single" w:sz="4" w:space="0" w:color="auto"/>
              <w:right w:val="single" w:sz="4" w:space="0" w:color="auto"/>
            </w:tcBorders>
          </w:tcPr>
          <w:p w14:paraId="0A8E6637"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780F6FE5" w14:textId="77777777" w:rsidTr="00CD6E0D">
        <w:trPr>
          <w:cantSplit/>
          <w:trHeight w:val="289"/>
        </w:trPr>
        <w:tc>
          <w:tcPr>
            <w:tcW w:w="1809" w:type="dxa"/>
          </w:tcPr>
          <w:p w14:paraId="10713624"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84" w:type="dxa"/>
            <w:tcBorders>
              <w:top w:val="single" w:sz="4" w:space="0" w:color="auto"/>
              <w:bottom w:val="single" w:sz="4" w:space="0" w:color="auto"/>
            </w:tcBorders>
          </w:tcPr>
          <w:p w14:paraId="6236ABD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4" w:type="dxa"/>
          </w:tcPr>
          <w:p w14:paraId="666B29C0"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89" w:type="dxa"/>
            <w:tcBorders>
              <w:top w:val="single" w:sz="4" w:space="0" w:color="auto"/>
              <w:bottom w:val="single" w:sz="4" w:space="0" w:color="auto"/>
            </w:tcBorders>
          </w:tcPr>
          <w:p w14:paraId="382D9201"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Pr>
          <w:p w14:paraId="4746EF61"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74" w:type="dxa"/>
            <w:tcBorders>
              <w:top w:val="single" w:sz="4" w:space="0" w:color="auto"/>
              <w:bottom w:val="single" w:sz="4" w:space="0" w:color="auto"/>
            </w:tcBorders>
          </w:tcPr>
          <w:p w14:paraId="075A2CDD"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15" w:type="dxa"/>
            <w:vMerge/>
            <w:vAlign w:val="center"/>
          </w:tcPr>
          <w:p w14:paraId="2977DED9" w14:textId="77777777" w:rsidR="00B24935" w:rsidRPr="005D3BBD" w:rsidRDefault="00B24935" w:rsidP="00B24935">
            <w:pPr>
              <w:spacing w:after="0" w:line="240" w:lineRule="auto"/>
              <w:rPr>
                <w:rFonts w:ascii="Arial" w:hAnsi="Arial" w:cs="Arial"/>
                <w:spacing w:val="-2"/>
              </w:rPr>
            </w:pPr>
          </w:p>
        </w:tc>
        <w:tc>
          <w:tcPr>
            <w:tcW w:w="289" w:type="dxa"/>
            <w:tcBorders>
              <w:top w:val="single" w:sz="4" w:space="0" w:color="auto"/>
            </w:tcBorders>
          </w:tcPr>
          <w:p w14:paraId="76ACE60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vMerge/>
            <w:vAlign w:val="center"/>
          </w:tcPr>
          <w:p w14:paraId="6201610C" w14:textId="77777777" w:rsidR="00B24935" w:rsidRPr="005D3BBD" w:rsidRDefault="00B24935" w:rsidP="00B24935">
            <w:pPr>
              <w:spacing w:after="0" w:line="240" w:lineRule="auto"/>
              <w:rPr>
                <w:rFonts w:ascii="Arial" w:hAnsi="Arial" w:cs="Arial"/>
                <w:spacing w:val="-2"/>
              </w:rPr>
            </w:pPr>
          </w:p>
        </w:tc>
        <w:tc>
          <w:tcPr>
            <w:tcW w:w="293" w:type="dxa"/>
            <w:tcBorders>
              <w:top w:val="single" w:sz="4" w:space="0" w:color="auto"/>
              <w:bottom w:val="single" w:sz="4" w:space="0" w:color="auto"/>
            </w:tcBorders>
          </w:tcPr>
          <w:p w14:paraId="69F506B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20BEF447" w14:textId="77777777" w:rsidTr="00CD6E0D">
        <w:trPr>
          <w:cantSplit/>
          <w:trHeight w:val="289"/>
        </w:trPr>
        <w:tc>
          <w:tcPr>
            <w:tcW w:w="1809" w:type="dxa"/>
            <w:vMerge w:val="restart"/>
            <w:tcBorders>
              <w:right w:val="single" w:sz="4" w:space="0" w:color="auto"/>
            </w:tcBorders>
          </w:tcPr>
          <w:p w14:paraId="0344A718"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Any other white background</w:t>
            </w:r>
          </w:p>
        </w:tc>
        <w:tc>
          <w:tcPr>
            <w:tcW w:w="284" w:type="dxa"/>
            <w:tcBorders>
              <w:top w:val="single" w:sz="4" w:space="0" w:color="auto"/>
              <w:left w:val="single" w:sz="4" w:space="0" w:color="auto"/>
              <w:bottom w:val="single" w:sz="4" w:space="0" w:color="auto"/>
              <w:right w:val="single" w:sz="4" w:space="0" w:color="auto"/>
            </w:tcBorders>
          </w:tcPr>
          <w:p w14:paraId="7BCB03C7"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4" w:type="dxa"/>
            <w:vMerge w:val="restart"/>
            <w:tcBorders>
              <w:left w:val="single" w:sz="4" w:space="0" w:color="auto"/>
              <w:right w:val="single" w:sz="4" w:space="0" w:color="auto"/>
            </w:tcBorders>
          </w:tcPr>
          <w:p w14:paraId="365CF51D"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 xml:space="preserve">Any other black background </w:t>
            </w:r>
          </w:p>
        </w:tc>
        <w:tc>
          <w:tcPr>
            <w:tcW w:w="289" w:type="dxa"/>
            <w:tcBorders>
              <w:top w:val="single" w:sz="4" w:space="0" w:color="auto"/>
              <w:left w:val="single" w:sz="4" w:space="0" w:color="auto"/>
              <w:bottom w:val="single" w:sz="4" w:space="0" w:color="auto"/>
              <w:right w:val="single" w:sz="4" w:space="0" w:color="auto"/>
            </w:tcBorders>
          </w:tcPr>
          <w:p w14:paraId="273421D8"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Borders>
              <w:left w:val="single" w:sz="4" w:space="0" w:color="auto"/>
              <w:right w:val="single" w:sz="4" w:space="0" w:color="auto"/>
            </w:tcBorders>
          </w:tcPr>
          <w:p w14:paraId="160319D0"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Pakistani</w:t>
            </w:r>
          </w:p>
        </w:tc>
        <w:tc>
          <w:tcPr>
            <w:tcW w:w="274" w:type="dxa"/>
            <w:tcBorders>
              <w:top w:val="single" w:sz="4" w:space="0" w:color="auto"/>
              <w:left w:val="single" w:sz="4" w:space="0" w:color="auto"/>
              <w:bottom w:val="single" w:sz="4" w:space="0" w:color="auto"/>
              <w:right w:val="single" w:sz="4" w:space="0" w:color="auto"/>
            </w:tcBorders>
          </w:tcPr>
          <w:p w14:paraId="1001F8D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15" w:type="dxa"/>
            <w:vMerge/>
            <w:tcBorders>
              <w:left w:val="single" w:sz="4" w:space="0" w:color="auto"/>
            </w:tcBorders>
            <w:vAlign w:val="center"/>
          </w:tcPr>
          <w:p w14:paraId="36B3ED07" w14:textId="77777777" w:rsidR="00B24935" w:rsidRPr="005D3BBD" w:rsidRDefault="00B24935" w:rsidP="00B24935">
            <w:pPr>
              <w:spacing w:after="0" w:line="240" w:lineRule="auto"/>
              <w:rPr>
                <w:rFonts w:ascii="Arial" w:hAnsi="Arial" w:cs="Arial"/>
                <w:spacing w:val="-2"/>
              </w:rPr>
            </w:pPr>
          </w:p>
        </w:tc>
        <w:tc>
          <w:tcPr>
            <w:tcW w:w="289" w:type="dxa"/>
          </w:tcPr>
          <w:p w14:paraId="2F9903BB"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Borders>
              <w:right w:val="single" w:sz="4" w:space="0" w:color="auto"/>
            </w:tcBorders>
          </w:tcPr>
          <w:p w14:paraId="1C30DCC6" w14:textId="77777777" w:rsidR="00B24935" w:rsidRPr="005D3BBD" w:rsidRDefault="00CD6E0D"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Black Caribbean &amp; white</w:t>
            </w:r>
          </w:p>
        </w:tc>
        <w:tc>
          <w:tcPr>
            <w:tcW w:w="293" w:type="dxa"/>
            <w:tcBorders>
              <w:top w:val="single" w:sz="4" w:space="0" w:color="auto"/>
              <w:left w:val="single" w:sz="4" w:space="0" w:color="auto"/>
              <w:bottom w:val="single" w:sz="4" w:space="0" w:color="auto"/>
              <w:right w:val="single" w:sz="4" w:space="0" w:color="auto"/>
            </w:tcBorders>
          </w:tcPr>
          <w:p w14:paraId="1992687B"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172AC81C" w14:textId="77777777" w:rsidTr="00CD6E0D">
        <w:trPr>
          <w:cantSplit/>
          <w:trHeight w:val="289"/>
        </w:trPr>
        <w:tc>
          <w:tcPr>
            <w:tcW w:w="1809" w:type="dxa"/>
            <w:vMerge/>
            <w:vAlign w:val="center"/>
          </w:tcPr>
          <w:p w14:paraId="58AE071B" w14:textId="77777777" w:rsidR="00B24935" w:rsidRPr="005D3BBD" w:rsidRDefault="00B24935" w:rsidP="00B24935">
            <w:pPr>
              <w:spacing w:after="0" w:line="240" w:lineRule="auto"/>
              <w:rPr>
                <w:rFonts w:ascii="Arial" w:hAnsi="Arial" w:cs="Arial"/>
                <w:spacing w:val="-2"/>
              </w:rPr>
            </w:pPr>
          </w:p>
        </w:tc>
        <w:tc>
          <w:tcPr>
            <w:tcW w:w="284" w:type="dxa"/>
            <w:tcBorders>
              <w:top w:val="single" w:sz="4" w:space="0" w:color="auto"/>
            </w:tcBorders>
          </w:tcPr>
          <w:p w14:paraId="2753834E"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4" w:type="dxa"/>
            <w:vMerge/>
            <w:vAlign w:val="center"/>
          </w:tcPr>
          <w:p w14:paraId="49E121C6" w14:textId="77777777" w:rsidR="00B24935" w:rsidRPr="005D3BBD" w:rsidRDefault="00B24935" w:rsidP="00B24935">
            <w:pPr>
              <w:spacing w:after="0" w:line="240" w:lineRule="auto"/>
              <w:rPr>
                <w:rFonts w:ascii="Arial" w:hAnsi="Arial" w:cs="Arial"/>
                <w:spacing w:val="-2"/>
              </w:rPr>
            </w:pPr>
          </w:p>
        </w:tc>
        <w:tc>
          <w:tcPr>
            <w:tcW w:w="289" w:type="dxa"/>
            <w:tcBorders>
              <w:top w:val="single" w:sz="4" w:space="0" w:color="auto"/>
            </w:tcBorders>
          </w:tcPr>
          <w:p w14:paraId="5CD98BFC"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tcPr>
          <w:p w14:paraId="20DC2155"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74" w:type="dxa"/>
            <w:tcBorders>
              <w:top w:val="single" w:sz="4" w:space="0" w:color="auto"/>
              <w:bottom w:val="single" w:sz="4" w:space="0" w:color="auto"/>
            </w:tcBorders>
          </w:tcPr>
          <w:p w14:paraId="37F78B1A"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15" w:type="dxa"/>
            <w:vMerge/>
            <w:vAlign w:val="center"/>
          </w:tcPr>
          <w:p w14:paraId="2EA03A64" w14:textId="77777777" w:rsidR="00B24935" w:rsidRPr="005D3BBD" w:rsidRDefault="00B24935" w:rsidP="00B24935">
            <w:pPr>
              <w:spacing w:after="0" w:line="240" w:lineRule="auto"/>
              <w:rPr>
                <w:rFonts w:ascii="Arial" w:hAnsi="Arial" w:cs="Arial"/>
                <w:spacing w:val="-2"/>
              </w:rPr>
            </w:pPr>
          </w:p>
        </w:tc>
        <w:tc>
          <w:tcPr>
            <w:tcW w:w="289" w:type="dxa"/>
          </w:tcPr>
          <w:p w14:paraId="53ECCEEA"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vMerge w:val="restart"/>
          </w:tcPr>
          <w:p w14:paraId="3ECAD6E0" w14:textId="77777777" w:rsidR="00B24935" w:rsidRPr="005D3BBD" w:rsidRDefault="00CD6E0D"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Any other mixed background</w:t>
            </w:r>
          </w:p>
        </w:tc>
        <w:tc>
          <w:tcPr>
            <w:tcW w:w="293" w:type="dxa"/>
            <w:tcBorders>
              <w:top w:val="single" w:sz="4" w:space="0" w:color="auto"/>
              <w:bottom w:val="single" w:sz="4" w:space="0" w:color="auto"/>
            </w:tcBorders>
          </w:tcPr>
          <w:p w14:paraId="06A2307C"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016588E8" w14:textId="77777777" w:rsidTr="00CD6E0D">
        <w:trPr>
          <w:cantSplit/>
          <w:trHeight w:val="289"/>
        </w:trPr>
        <w:tc>
          <w:tcPr>
            <w:tcW w:w="1809" w:type="dxa"/>
            <w:vMerge/>
            <w:vAlign w:val="center"/>
          </w:tcPr>
          <w:p w14:paraId="5F4BA373" w14:textId="77777777" w:rsidR="00B24935" w:rsidRPr="005D3BBD" w:rsidRDefault="00B24935" w:rsidP="00B24935">
            <w:pPr>
              <w:spacing w:after="0" w:line="240" w:lineRule="auto"/>
              <w:rPr>
                <w:rFonts w:ascii="Arial" w:hAnsi="Arial" w:cs="Arial"/>
                <w:spacing w:val="-2"/>
              </w:rPr>
            </w:pPr>
          </w:p>
        </w:tc>
        <w:tc>
          <w:tcPr>
            <w:tcW w:w="284" w:type="dxa"/>
          </w:tcPr>
          <w:p w14:paraId="73CA6557"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4" w:type="dxa"/>
            <w:vMerge/>
            <w:vAlign w:val="center"/>
          </w:tcPr>
          <w:p w14:paraId="369EB065" w14:textId="77777777" w:rsidR="00B24935" w:rsidRPr="005D3BBD" w:rsidRDefault="00B24935" w:rsidP="00B24935">
            <w:pPr>
              <w:spacing w:after="0" w:line="240" w:lineRule="auto"/>
              <w:rPr>
                <w:rFonts w:ascii="Arial" w:hAnsi="Arial" w:cs="Arial"/>
                <w:spacing w:val="-2"/>
              </w:rPr>
            </w:pPr>
          </w:p>
        </w:tc>
        <w:tc>
          <w:tcPr>
            <w:tcW w:w="289" w:type="dxa"/>
          </w:tcPr>
          <w:p w14:paraId="00E1DADA"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vMerge w:val="restart"/>
            <w:tcBorders>
              <w:right w:val="single" w:sz="4" w:space="0" w:color="auto"/>
            </w:tcBorders>
          </w:tcPr>
          <w:p w14:paraId="73958D99"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 xml:space="preserve">Any other Asian background </w:t>
            </w:r>
          </w:p>
        </w:tc>
        <w:tc>
          <w:tcPr>
            <w:tcW w:w="274" w:type="dxa"/>
            <w:tcBorders>
              <w:top w:val="single" w:sz="4" w:space="0" w:color="auto"/>
              <w:left w:val="single" w:sz="4" w:space="0" w:color="auto"/>
              <w:bottom w:val="single" w:sz="4" w:space="0" w:color="auto"/>
              <w:right w:val="single" w:sz="4" w:space="0" w:color="auto"/>
            </w:tcBorders>
          </w:tcPr>
          <w:p w14:paraId="4B660D7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15" w:type="dxa"/>
            <w:vMerge/>
            <w:tcBorders>
              <w:left w:val="single" w:sz="4" w:space="0" w:color="auto"/>
            </w:tcBorders>
            <w:vAlign w:val="center"/>
          </w:tcPr>
          <w:p w14:paraId="251F3605" w14:textId="77777777" w:rsidR="00B24935" w:rsidRPr="005D3BBD" w:rsidRDefault="00B24935" w:rsidP="00B24935">
            <w:pPr>
              <w:spacing w:after="0" w:line="240" w:lineRule="auto"/>
              <w:rPr>
                <w:rFonts w:ascii="Arial" w:hAnsi="Arial" w:cs="Arial"/>
                <w:spacing w:val="-2"/>
              </w:rPr>
            </w:pPr>
          </w:p>
        </w:tc>
        <w:tc>
          <w:tcPr>
            <w:tcW w:w="289" w:type="dxa"/>
          </w:tcPr>
          <w:p w14:paraId="3968229A"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vMerge/>
            <w:tcBorders>
              <w:right w:val="single" w:sz="4" w:space="0" w:color="auto"/>
            </w:tcBorders>
            <w:vAlign w:val="center"/>
          </w:tcPr>
          <w:p w14:paraId="6B043E0B" w14:textId="77777777" w:rsidR="00B24935" w:rsidRPr="005D3BBD" w:rsidRDefault="00B24935" w:rsidP="00B24935">
            <w:pPr>
              <w:spacing w:after="0" w:line="240" w:lineRule="auto"/>
              <w:rPr>
                <w:rFonts w:ascii="Arial" w:hAnsi="Arial" w:cs="Arial"/>
                <w:spacing w:val="-2"/>
              </w:rPr>
            </w:pPr>
          </w:p>
        </w:tc>
        <w:tc>
          <w:tcPr>
            <w:tcW w:w="293" w:type="dxa"/>
            <w:tcBorders>
              <w:top w:val="single" w:sz="4" w:space="0" w:color="auto"/>
              <w:left w:val="single" w:sz="4" w:space="0" w:color="auto"/>
              <w:bottom w:val="single" w:sz="4" w:space="0" w:color="auto"/>
              <w:right w:val="single" w:sz="4" w:space="0" w:color="auto"/>
            </w:tcBorders>
          </w:tcPr>
          <w:p w14:paraId="1CCD0C82"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23CAB7B6" w14:textId="77777777" w:rsidTr="00CD6E0D">
        <w:trPr>
          <w:cantSplit/>
          <w:trHeight w:val="289"/>
        </w:trPr>
        <w:tc>
          <w:tcPr>
            <w:tcW w:w="1809" w:type="dxa"/>
            <w:vMerge/>
            <w:vAlign w:val="center"/>
          </w:tcPr>
          <w:p w14:paraId="2F41F02B" w14:textId="77777777" w:rsidR="00B24935" w:rsidRPr="005D3BBD" w:rsidRDefault="00B24935" w:rsidP="00B24935">
            <w:pPr>
              <w:spacing w:after="0" w:line="240" w:lineRule="auto"/>
              <w:rPr>
                <w:rFonts w:ascii="Arial" w:hAnsi="Arial" w:cs="Arial"/>
                <w:spacing w:val="-2"/>
              </w:rPr>
            </w:pPr>
          </w:p>
        </w:tc>
        <w:tc>
          <w:tcPr>
            <w:tcW w:w="284" w:type="dxa"/>
          </w:tcPr>
          <w:p w14:paraId="0FA76AD5"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4" w:type="dxa"/>
            <w:vMerge/>
            <w:vAlign w:val="center"/>
          </w:tcPr>
          <w:p w14:paraId="24BA17C1" w14:textId="77777777" w:rsidR="00B24935" w:rsidRPr="005D3BBD" w:rsidRDefault="00B24935" w:rsidP="00B24935">
            <w:pPr>
              <w:spacing w:after="0" w:line="240" w:lineRule="auto"/>
              <w:rPr>
                <w:rFonts w:ascii="Arial" w:hAnsi="Arial" w:cs="Arial"/>
                <w:spacing w:val="-2"/>
              </w:rPr>
            </w:pPr>
          </w:p>
        </w:tc>
        <w:tc>
          <w:tcPr>
            <w:tcW w:w="289" w:type="dxa"/>
          </w:tcPr>
          <w:p w14:paraId="122E02F2"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vMerge/>
            <w:vAlign w:val="center"/>
          </w:tcPr>
          <w:p w14:paraId="0A33C61C" w14:textId="77777777" w:rsidR="00B24935" w:rsidRPr="005D3BBD" w:rsidRDefault="00B24935" w:rsidP="00B24935">
            <w:pPr>
              <w:spacing w:after="0" w:line="240" w:lineRule="auto"/>
              <w:rPr>
                <w:rFonts w:ascii="Arial" w:hAnsi="Arial" w:cs="Arial"/>
                <w:spacing w:val="-2"/>
              </w:rPr>
            </w:pPr>
          </w:p>
        </w:tc>
        <w:tc>
          <w:tcPr>
            <w:tcW w:w="274" w:type="dxa"/>
            <w:tcBorders>
              <w:top w:val="single" w:sz="4" w:space="0" w:color="auto"/>
            </w:tcBorders>
          </w:tcPr>
          <w:p w14:paraId="7F43E73D"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15" w:type="dxa"/>
          </w:tcPr>
          <w:p w14:paraId="6B0B0728"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289" w:type="dxa"/>
          </w:tcPr>
          <w:p w14:paraId="211E72A8"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700" w:type="dxa"/>
            <w:vMerge/>
            <w:vAlign w:val="center"/>
          </w:tcPr>
          <w:p w14:paraId="28216AE1" w14:textId="77777777" w:rsidR="00B24935" w:rsidRPr="005D3BBD" w:rsidRDefault="00B24935" w:rsidP="00B24935">
            <w:pPr>
              <w:spacing w:after="0" w:line="240" w:lineRule="auto"/>
              <w:rPr>
                <w:rFonts w:ascii="Arial" w:hAnsi="Arial" w:cs="Arial"/>
                <w:spacing w:val="-2"/>
              </w:rPr>
            </w:pPr>
          </w:p>
        </w:tc>
        <w:tc>
          <w:tcPr>
            <w:tcW w:w="293" w:type="dxa"/>
            <w:tcBorders>
              <w:top w:val="single" w:sz="4" w:space="0" w:color="auto"/>
            </w:tcBorders>
          </w:tcPr>
          <w:p w14:paraId="250DF708"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bl>
    <w:p w14:paraId="32F697BC" w14:textId="77777777" w:rsidR="00B24935" w:rsidRPr="005D3BBD" w:rsidRDefault="00B24935" w:rsidP="008642AF">
      <w:pPr>
        <w:spacing w:after="0"/>
        <w:rPr>
          <w:rFonts w:ascii="Arial" w:hAnsi="Arial" w:cs="Arial"/>
          <w:b/>
        </w:rPr>
      </w:pPr>
      <w:r w:rsidRPr="005D3BBD">
        <w:rPr>
          <w:rFonts w:ascii="Arial" w:hAnsi="Arial" w:cs="Arial"/>
          <w:b/>
        </w:rPr>
        <w:t>Disability</w:t>
      </w:r>
    </w:p>
    <w:p w14:paraId="3927E03D" w14:textId="0D033800" w:rsidR="00B24935" w:rsidRPr="005D3BBD" w:rsidRDefault="00B24935" w:rsidP="00CD6E0D">
      <w:pPr>
        <w:spacing w:after="0" w:line="240" w:lineRule="auto"/>
        <w:jc w:val="both"/>
        <w:rPr>
          <w:rFonts w:ascii="Arial" w:hAnsi="Arial" w:cs="Arial"/>
          <w:lang w:val="en-US"/>
        </w:rPr>
      </w:pPr>
      <w:r w:rsidRPr="005D3BBD">
        <w:rPr>
          <w:rFonts w:ascii="Arial" w:hAnsi="Arial" w:cs="Arial"/>
          <w:lang w:val="en-US"/>
        </w:rPr>
        <w:t>Many people do not consider themselves to be disabled, but under the Equality Act 2010</w:t>
      </w:r>
      <w:r w:rsidRPr="005D3BBD">
        <w:rPr>
          <w:rFonts w:ascii="Arial" w:hAnsi="Arial" w:cs="Arial"/>
          <w:color w:val="FF0000"/>
          <w:lang w:val="en-US"/>
        </w:rPr>
        <w:t xml:space="preserve"> </w:t>
      </w:r>
      <w:r w:rsidRPr="005D3BBD">
        <w:rPr>
          <w:rFonts w:ascii="Arial" w:hAnsi="Arial" w:cs="Arial"/>
          <w:lang w:val="en-US"/>
        </w:rPr>
        <w:t xml:space="preserve">you can consider yourself disabled if you have a physical or mental impairment and the impairment has a substantial and </w:t>
      </w:r>
      <w:r w:rsidR="00AD4BF4" w:rsidRPr="005D3BBD">
        <w:rPr>
          <w:rFonts w:ascii="Arial" w:hAnsi="Arial" w:cs="Arial"/>
          <w:lang w:val="en-US"/>
        </w:rPr>
        <w:t>long-term</w:t>
      </w:r>
      <w:r w:rsidRPr="005D3BBD">
        <w:rPr>
          <w:rFonts w:ascii="Arial" w:hAnsi="Arial" w:cs="Arial"/>
          <w:lang w:val="en-US"/>
        </w:rPr>
        <w:t xml:space="preserve"> adverse effect on your ability to carry out normal day to day activities.</w:t>
      </w:r>
    </w:p>
    <w:p w14:paraId="49D24EF0" w14:textId="77777777" w:rsidR="00B24935" w:rsidRPr="005D3BBD" w:rsidRDefault="00B24935" w:rsidP="00B24935">
      <w:pPr>
        <w:spacing w:after="0" w:line="240" w:lineRule="auto"/>
        <w:rPr>
          <w:rFonts w:ascii="Arial" w:hAnsi="Arial" w:cs="Arial"/>
          <w:color w:val="505050"/>
        </w:rPr>
      </w:pPr>
      <w:r w:rsidRPr="005D3BBD">
        <w:rPr>
          <w:rFonts w:ascii="Arial" w:hAnsi="Arial" w:cs="Arial"/>
          <w:lang w:val="en-US"/>
        </w:rPr>
        <w:t>Taking this into account, do you consider yourself to be a disabled person?</w:t>
      </w:r>
    </w:p>
    <w:p w14:paraId="242B31AB" w14:textId="77777777" w:rsidR="00B24935" w:rsidRPr="005D3BBD" w:rsidRDefault="00B24935" w:rsidP="00B24935">
      <w:pPr>
        <w:autoSpaceDE w:val="0"/>
        <w:autoSpaceDN w:val="0"/>
        <w:adjustRightInd w:val="0"/>
        <w:spacing w:after="0" w:line="240" w:lineRule="auto"/>
        <w:rPr>
          <w:rFonts w:ascii="Arial" w:hAnsi="Arial" w:cs="Arial"/>
        </w:rPr>
      </w:pPr>
    </w:p>
    <w:tbl>
      <w:tblPr>
        <w:tblpPr w:leftFromText="180" w:rightFromText="180" w:vertAnchor="text" w:horzAnchor="page" w:tblpX="3988"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591"/>
        <w:gridCol w:w="1236"/>
        <w:gridCol w:w="1236"/>
        <w:gridCol w:w="607"/>
      </w:tblGrid>
      <w:tr w:rsidR="00B24935" w:rsidRPr="005D3BBD" w14:paraId="63E51DDC" w14:textId="77777777" w:rsidTr="00C428A5">
        <w:trPr>
          <w:trHeight w:hRule="exact" w:val="454"/>
        </w:trPr>
        <w:tc>
          <w:tcPr>
            <w:tcW w:w="1235" w:type="dxa"/>
            <w:tcBorders>
              <w:top w:val="nil"/>
              <w:left w:val="nil"/>
              <w:bottom w:val="nil"/>
            </w:tcBorders>
            <w:vAlign w:val="center"/>
          </w:tcPr>
          <w:p w14:paraId="281D36DA" w14:textId="77777777" w:rsidR="00B24935" w:rsidRPr="005D3BBD" w:rsidRDefault="00B24935" w:rsidP="00B24935">
            <w:pPr>
              <w:suppressAutoHyphens/>
              <w:spacing w:after="0" w:line="240" w:lineRule="auto"/>
              <w:ind w:left="142"/>
              <w:rPr>
                <w:rFonts w:ascii="Arial" w:hAnsi="Arial" w:cs="Arial"/>
                <w:color w:val="000000"/>
                <w:spacing w:val="-2"/>
              </w:rPr>
            </w:pPr>
            <w:r w:rsidRPr="005D3BBD">
              <w:rPr>
                <w:rFonts w:ascii="Arial" w:hAnsi="Arial" w:cs="Arial"/>
                <w:color w:val="000000"/>
                <w:spacing w:val="-2"/>
              </w:rPr>
              <w:t>No</w:t>
            </w:r>
          </w:p>
        </w:tc>
        <w:tc>
          <w:tcPr>
            <w:tcW w:w="591" w:type="dxa"/>
            <w:vAlign w:val="center"/>
          </w:tcPr>
          <w:p w14:paraId="03CE18D9" w14:textId="77777777" w:rsidR="00B24935" w:rsidRPr="005D3BBD" w:rsidRDefault="00B24935" w:rsidP="00B24935">
            <w:pPr>
              <w:tabs>
                <w:tab w:val="left" w:pos="0"/>
                <w:tab w:val="left" w:pos="306"/>
                <w:tab w:val="left" w:pos="720"/>
              </w:tabs>
              <w:suppressAutoHyphens/>
              <w:spacing w:after="0" w:line="240" w:lineRule="auto"/>
              <w:rPr>
                <w:rFonts w:ascii="Arial" w:hAnsi="Arial" w:cs="Arial"/>
                <w:color w:val="000000"/>
                <w:spacing w:val="-2"/>
              </w:rPr>
            </w:pPr>
          </w:p>
        </w:tc>
        <w:tc>
          <w:tcPr>
            <w:tcW w:w="1236" w:type="dxa"/>
            <w:tcBorders>
              <w:top w:val="nil"/>
              <w:bottom w:val="nil"/>
              <w:right w:val="nil"/>
            </w:tcBorders>
            <w:vAlign w:val="center"/>
          </w:tcPr>
          <w:p w14:paraId="149BF388" w14:textId="77777777" w:rsidR="00B24935" w:rsidRPr="005D3BBD" w:rsidRDefault="00B24935" w:rsidP="00B24935">
            <w:pPr>
              <w:tabs>
                <w:tab w:val="left" w:pos="0"/>
                <w:tab w:val="left" w:pos="306"/>
                <w:tab w:val="left" w:pos="720"/>
              </w:tabs>
              <w:suppressAutoHyphens/>
              <w:spacing w:after="0" w:line="240" w:lineRule="auto"/>
              <w:rPr>
                <w:rFonts w:ascii="Arial" w:hAnsi="Arial" w:cs="Arial"/>
                <w:color w:val="000000"/>
                <w:spacing w:val="-2"/>
              </w:rPr>
            </w:pPr>
          </w:p>
        </w:tc>
        <w:tc>
          <w:tcPr>
            <w:tcW w:w="1236" w:type="dxa"/>
            <w:tcBorders>
              <w:top w:val="nil"/>
              <w:left w:val="nil"/>
              <w:bottom w:val="nil"/>
            </w:tcBorders>
            <w:vAlign w:val="center"/>
          </w:tcPr>
          <w:p w14:paraId="3DDA72CF" w14:textId="77777777" w:rsidR="00B24935" w:rsidRPr="005D3BBD" w:rsidRDefault="00B24935" w:rsidP="00B24935">
            <w:pPr>
              <w:tabs>
                <w:tab w:val="left" w:pos="0"/>
                <w:tab w:val="left" w:pos="306"/>
                <w:tab w:val="left" w:pos="720"/>
              </w:tabs>
              <w:suppressAutoHyphens/>
              <w:spacing w:after="0" w:line="240" w:lineRule="auto"/>
              <w:rPr>
                <w:rFonts w:ascii="Arial" w:hAnsi="Arial" w:cs="Arial"/>
                <w:color w:val="000000"/>
                <w:spacing w:val="-2"/>
              </w:rPr>
            </w:pPr>
            <w:r w:rsidRPr="005D3BBD">
              <w:rPr>
                <w:rFonts w:ascii="Arial" w:hAnsi="Arial" w:cs="Arial"/>
                <w:color w:val="000000"/>
                <w:spacing w:val="-2"/>
              </w:rPr>
              <w:t>Yes</w:t>
            </w:r>
          </w:p>
        </w:tc>
        <w:tc>
          <w:tcPr>
            <w:tcW w:w="607" w:type="dxa"/>
            <w:vAlign w:val="center"/>
          </w:tcPr>
          <w:p w14:paraId="00735734" w14:textId="77777777" w:rsidR="00B24935" w:rsidRPr="005D3BBD" w:rsidRDefault="00B24935" w:rsidP="00B24935">
            <w:pPr>
              <w:tabs>
                <w:tab w:val="left" w:pos="0"/>
                <w:tab w:val="left" w:pos="306"/>
                <w:tab w:val="left" w:pos="720"/>
              </w:tabs>
              <w:suppressAutoHyphens/>
              <w:spacing w:after="0" w:line="240" w:lineRule="auto"/>
              <w:rPr>
                <w:rFonts w:ascii="Arial" w:hAnsi="Arial" w:cs="Arial"/>
                <w:color w:val="000000"/>
                <w:spacing w:val="-2"/>
              </w:rPr>
            </w:pPr>
          </w:p>
        </w:tc>
      </w:tr>
    </w:tbl>
    <w:p w14:paraId="67B7750F" w14:textId="77777777" w:rsidR="00B24935" w:rsidRPr="005D3BBD" w:rsidRDefault="00B24935" w:rsidP="00B24935">
      <w:pPr>
        <w:tabs>
          <w:tab w:val="left" w:pos="0"/>
          <w:tab w:val="left" w:pos="306"/>
          <w:tab w:val="left" w:pos="720"/>
        </w:tabs>
        <w:suppressAutoHyphens/>
        <w:spacing w:after="0" w:line="240" w:lineRule="auto"/>
        <w:rPr>
          <w:rFonts w:ascii="Arial" w:hAnsi="Arial" w:cs="Arial"/>
          <w:color w:val="000000"/>
          <w:spacing w:val="-2"/>
        </w:rPr>
      </w:pPr>
    </w:p>
    <w:p w14:paraId="0412BA96" w14:textId="77777777" w:rsidR="00B24935" w:rsidRPr="005D3BBD" w:rsidRDefault="00B24935" w:rsidP="00B24935">
      <w:pPr>
        <w:tabs>
          <w:tab w:val="left" w:pos="0"/>
          <w:tab w:val="left" w:pos="306"/>
          <w:tab w:val="left" w:pos="720"/>
        </w:tabs>
        <w:suppressAutoHyphens/>
        <w:spacing w:after="0" w:line="240" w:lineRule="auto"/>
        <w:rPr>
          <w:rFonts w:ascii="Arial" w:hAnsi="Arial" w:cs="Arial"/>
          <w:color w:val="000000"/>
          <w:spacing w:val="-2"/>
        </w:rPr>
      </w:pPr>
    </w:p>
    <w:p w14:paraId="5D8CC2D0" w14:textId="77777777" w:rsidR="00B24935" w:rsidRPr="005D3BBD" w:rsidRDefault="00B24935" w:rsidP="008642AF">
      <w:pPr>
        <w:spacing w:after="0"/>
        <w:rPr>
          <w:rFonts w:ascii="Arial" w:hAnsi="Arial" w:cs="Arial"/>
          <w:b/>
        </w:rPr>
      </w:pPr>
      <w:r w:rsidRPr="005D3BBD">
        <w:rPr>
          <w:rFonts w:ascii="Arial" w:hAnsi="Arial" w:cs="Arial"/>
          <w:b/>
        </w:rPr>
        <w:t>Sectorial background</w:t>
      </w:r>
    </w:p>
    <w:p w14:paraId="7C1A99D9" w14:textId="42B0E611" w:rsidR="00B24935" w:rsidRPr="005D3BBD" w:rsidRDefault="00B24935" w:rsidP="00B24935">
      <w:pPr>
        <w:spacing w:after="0" w:line="240" w:lineRule="auto"/>
        <w:rPr>
          <w:rFonts w:ascii="Arial" w:hAnsi="Arial" w:cs="Arial"/>
        </w:rPr>
      </w:pPr>
      <w:r w:rsidRPr="005D3BBD">
        <w:rPr>
          <w:rFonts w:ascii="Arial" w:hAnsi="Arial" w:cs="Arial"/>
          <w:lang w:val="en-US"/>
        </w:rPr>
        <w:t xml:space="preserve">Do you consider you sectorial background to </w:t>
      </w:r>
      <w:r w:rsidR="00B1484A" w:rsidRPr="005D3BBD">
        <w:rPr>
          <w:rFonts w:ascii="Arial" w:hAnsi="Arial" w:cs="Arial"/>
          <w:lang w:val="en-US"/>
        </w:rPr>
        <w:t>be?</w:t>
      </w:r>
    </w:p>
    <w:tbl>
      <w:tblPr>
        <w:tblW w:w="9923" w:type="dxa"/>
        <w:tblInd w:w="-34" w:type="dxa"/>
        <w:tblLayout w:type="fixed"/>
        <w:tblLook w:val="01E0" w:firstRow="1" w:lastRow="1" w:firstColumn="1" w:lastColumn="1" w:noHBand="0" w:noVBand="0"/>
      </w:tblPr>
      <w:tblGrid>
        <w:gridCol w:w="1384"/>
        <w:gridCol w:w="318"/>
        <w:gridCol w:w="567"/>
        <w:gridCol w:w="1417"/>
        <w:gridCol w:w="567"/>
        <w:gridCol w:w="1418"/>
        <w:gridCol w:w="567"/>
        <w:gridCol w:w="1417"/>
        <w:gridCol w:w="567"/>
        <w:gridCol w:w="1121"/>
        <w:gridCol w:w="580"/>
      </w:tblGrid>
      <w:tr w:rsidR="00B24935" w:rsidRPr="005D3BBD" w14:paraId="36B87F5E" w14:textId="77777777" w:rsidTr="00C428A5">
        <w:trPr>
          <w:trHeight w:val="557"/>
        </w:trPr>
        <w:tc>
          <w:tcPr>
            <w:tcW w:w="1702" w:type="dxa"/>
            <w:gridSpan w:val="2"/>
            <w:tcBorders>
              <w:right w:val="single" w:sz="4" w:space="0" w:color="auto"/>
            </w:tcBorders>
          </w:tcPr>
          <w:p w14:paraId="238D1671" w14:textId="77777777" w:rsidR="00B24935" w:rsidRPr="005D3BBD" w:rsidRDefault="00B24935" w:rsidP="00B24935">
            <w:pPr>
              <w:tabs>
                <w:tab w:val="left" w:pos="0"/>
                <w:tab w:val="left" w:pos="306"/>
                <w:tab w:val="left" w:pos="720"/>
              </w:tabs>
              <w:suppressAutoHyphens/>
              <w:spacing w:after="0" w:line="240" w:lineRule="auto"/>
              <w:rPr>
                <w:rFonts w:ascii="Arial" w:hAnsi="Arial" w:cs="Arial"/>
                <w:spacing w:val="-2"/>
              </w:rPr>
            </w:pPr>
            <w:r w:rsidRPr="005D3BBD">
              <w:rPr>
                <w:rFonts w:ascii="Arial" w:hAnsi="Arial" w:cs="Arial"/>
                <w:spacing w:val="-2"/>
              </w:rPr>
              <w:t>Mostly private sector</w:t>
            </w:r>
          </w:p>
        </w:tc>
        <w:tc>
          <w:tcPr>
            <w:tcW w:w="567" w:type="dxa"/>
            <w:tcBorders>
              <w:top w:val="single" w:sz="4" w:space="0" w:color="auto"/>
              <w:left w:val="single" w:sz="4" w:space="0" w:color="auto"/>
              <w:bottom w:val="single" w:sz="4" w:space="0" w:color="auto"/>
              <w:right w:val="single" w:sz="4" w:space="0" w:color="auto"/>
            </w:tcBorders>
          </w:tcPr>
          <w:p w14:paraId="76A2A339"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417" w:type="dxa"/>
            <w:tcBorders>
              <w:left w:val="single" w:sz="4" w:space="0" w:color="auto"/>
              <w:right w:val="single" w:sz="4" w:space="0" w:color="auto"/>
            </w:tcBorders>
          </w:tcPr>
          <w:p w14:paraId="585CA80F" w14:textId="77777777" w:rsidR="00B24935" w:rsidRPr="005D3BBD" w:rsidRDefault="00B24935" w:rsidP="00B24935">
            <w:pPr>
              <w:tabs>
                <w:tab w:val="left" w:pos="0"/>
                <w:tab w:val="left" w:pos="306"/>
                <w:tab w:val="left" w:pos="720"/>
              </w:tabs>
              <w:suppressAutoHyphens/>
              <w:spacing w:after="0" w:line="240" w:lineRule="auto"/>
              <w:rPr>
                <w:rFonts w:ascii="Arial" w:hAnsi="Arial" w:cs="Arial"/>
                <w:spacing w:val="-2"/>
              </w:rPr>
            </w:pPr>
            <w:r w:rsidRPr="005D3BBD">
              <w:rPr>
                <w:rFonts w:ascii="Arial" w:hAnsi="Arial" w:cs="Arial"/>
                <w:spacing w:val="-2"/>
              </w:rPr>
              <w:t>Mostly public sector</w:t>
            </w:r>
          </w:p>
        </w:tc>
        <w:tc>
          <w:tcPr>
            <w:tcW w:w="567" w:type="dxa"/>
            <w:tcBorders>
              <w:top w:val="single" w:sz="4" w:space="0" w:color="auto"/>
              <w:left w:val="single" w:sz="4" w:space="0" w:color="auto"/>
              <w:bottom w:val="single" w:sz="4" w:space="0" w:color="auto"/>
              <w:right w:val="single" w:sz="4" w:space="0" w:color="auto"/>
            </w:tcBorders>
          </w:tcPr>
          <w:p w14:paraId="75A82615"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418" w:type="dxa"/>
            <w:tcBorders>
              <w:left w:val="single" w:sz="4" w:space="0" w:color="auto"/>
              <w:right w:val="single" w:sz="4" w:space="0" w:color="auto"/>
            </w:tcBorders>
          </w:tcPr>
          <w:p w14:paraId="4EC9DD47"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Mostly academic or research</w:t>
            </w:r>
          </w:p>
        </w:tc>
        <w:tc>
          <w:tcPr>
            <w:tcW w:w="567" w:type="dxa"/>
            <w:tcBorders>
              <w:top w:val="single" w:sz="4" w:space="0" w:color="auto"/>
              <w:left w:val="single" w:sz="4" w:space="0" w:color="auto"/>
              <w:bottom w:val="single" w:sz="4" w:space="0" w:color="auto"/>
              <w:right w:val="single" w:sz="4" w:space="0" w:color="auto"/>
            </w:tcBorders>
          </w:tcPr>
          <w:p w14:paraId="313ACB21"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417" w:type="dxa"/>
            <w:tcBorders>
              <w:left w:val="single" w:sz="4" w:space="0" w:color="auto"/>
              <w:right w:val="single" w:sz="4" w:space="0" w:color="auto"/>
            </w:tcBorders>
          </w:tcPr>
          <w:p w14:paraId="378F7EC4"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Mostly third sector or TU</w:t>
            </w:r>
          </w:p>
        </w:tc>
        <w:tc>
          <w:tcPr>
            <w:tcW w:w="567" w:type="dxa"/>
            <w:tcBorders>
              <w:top w:val="single" w:sz="4" w:space="0" w:color="auto"/>
              <w:left w:val="single" w:sz="4" w:space="0" w:color="auto"/>
              <w:bottom w:val="single" w:sz="4" w:space="0" w:color="auto"/>
              <w:right w:val="single" w:sz="4" w:space="0" w:color="auto"/>
            </w:tcBorders>
          </w:tcPr>
          <w:p w14:paraId="16FEED83"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c>
          <w:tcPr>
            <w:tcW w:w="1121" w:type="dxa"/>
            <w:tcBorders>
              <w:left w:val="single" w:sz="4" w:space="0" w:color="auto"/>
              <w:right w:val="single" w:sz="4" w:space="0" w:color="auto"/>
            </w:tcBorders>
          </w:tcPr>
          <w:p w14:paraId="4CEA78EE"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r w:rsidRPr="005D3BBD">
              <w:rPr>
                <w:rFonts w:ascii="Arial" w:hAnsi="Arial" w:cs="Arial"/>
                <w:spacing w:val="-2"/>
              </w:rPr>
              <w:t xml:space="preserve">Mixed </w:t>
            </w:r>
          </w:p>
        </w:tc>
        <w:tc>
          <w:tcPr>
            <w:tcW w:w="580" w:type="dxa"/>
            <w:tcBorders>
              <w:top w:val="single" w:sz="4" w:space="0" w:color="auto"/>
              <w:left w:val="single" w:sz="4" w:space="0" w:color="auto"/>
              <w:bottom w:val="single" w:sz="4" w:space="0" w:color="auto"/>
              <w:right w:val="single" w:sz="4" w:space="0" w:color="auto"/>
            </w:tcBorders>
          </w:tcPr>
          <w:p w14:paraId="5A2E2118"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spacing w:val="-2"/>
              </w:rPr>
            </w:pPr>
          </w:p>
        </w:tc>
      </w:tr>
      <w:tr w:rsidR="00B24935" w:rsidRPr="005D3BBD" w14:paraId="277E65F7" w14:textId="77777777" w:rsidTr="00C428A5">
        <w:trPr>
          <w:trHeight w:val="289"/>
        </w:trPr>
        <w:tc>
          <w:tcPr>
            <w:tcW w:w="1384" w:type="dxa"/>
          </w:tcPr>
          <w:p w14:paraId="5EFB1755"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885" w:type="dxa"/>
            <w:gridSpan w:val="2"/>
          </w:tcPr>
          <w:p w14:paraId="61BAFE14"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1417" w:type="dxa"/>
          </w:tcPr>
          <w:p w14:paraId="5DB23C2D"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567" w:type="dxa"/>
            <w:tcBorders>
              <w:top w:val="single" w:sz="4" w:space="0" w:color="auto"/>
            </w:tcBorders>
          </w:tcPr>
          <w:p w14:paraId="19BB6E4E"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1418" w:type="dxa"/>
          </w:tcPr>
          <w:p w14:paraId="468365A6"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567" w:type="dxa"/>
            <w:tcBorders>
              <w:top w:val="single" w:sz="4" w:space="0" w:color="auto"/>
            </w:tcBorders>
          </w:tcPr>
          <w:p w14:paraId="39DF7DCD"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1417" w:type="dxa"/>
          </w:tcPr>
          <w:p w14:paraId="4DE9FBE9"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567" w:type="dxa"/>
            <w:tcBorders>
              <w:top w:val="single" w:sz="4" w:space="0" w:color="auto"/>
            </w:tcBorders>
          </w:tcPr>
          <w:p w14:paraId="2471FCB4"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1121" w:type="dxa"/>
          </w:tcPr>
          <w:p w14:paraId="43F83DD0"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c>
          <w:tcPr>
            <w:tcW w:w="580" w:type="dxa"/>
            <w:tcBorders>
              <w:top w:val="single" w:sz="4" w:space="0" w:color="auto"/>
            </w:tcBorders>
          </w:tcPr>
          <w:p w14:paraId="256825C9" w14:textId="77777777" w:rsidR="00B24935" w:rsidRPr="005D3BBD" w:rsidRDefault="00B24935" w:rsidP="00B24935">
            <w:pPr>
              <w:tabs>
                <w:tab w:val="left" w:pos="0"/>
                <w:tab w:val="left" w:pos="306"/>
                <w:tab w:val="left" w:pos="720"/>
              </w:tabs>
              <w:suppressAutoHyphens/>
              <w:spacing w:after="0" w:line="240" w:lineRule="auto"/>
              <w:jc w:val="right"/>
              <w:rPr>
                <w:rFonts w:ascii="Arial" w:hAnsi="Arial" w:cs="Arial"/>
                <w:color w:val="FF0000"/>
                <w:spacing w:val="-2"/>
              </w:rPr>
            </w:pPr>
          </w:p>
        </w:tc>
      </w:tr>
    </w:tbl>
    <w:p w14:paraId="371A7552" w14:textId="77777777" w:rsidR="00B24935" w:rsidRPr="005D3BBD" w:rsidRDefault="00B24935" w:rsidP="00B24935">
      <w:pPr>
        <w:tabs>
          <w:tab w:val="left" w:pos="0"/>
          <w:tab w:val="left" w:pos="306"/>
          <w:tab w:val="left" w:pos="720"/>
        </w:tabs>
        <w:suppressAutoHyphens/>
        <w:spacing w:after="0" w:line="240" w:lineRule="auto"/>
        <w:rPr>
          <w:rFonts w:ascii="Arial" w:hAnsi="Arial" w:cs="Arial"/>
          <w:spacing w:val="-2"/>
        </w:rPr>
      </w:pPr>
      <w:r w:rsidRPr="005D3BBD">
        <w:rPr>
          <w:rFonts w:ascii="Arial" w:hAnsi="Arial" w:cs="Arial"/>
          <w:b/>
          <w:spacing w:val="-2"/>
        </w:rPr>
        <w:t xml:space="preserve">How you found out about this </w:t>
      </w:r>
      <w:r w:rsidR="00CD6E0D" w:rsidRPr="005D3BBD">
        <w:rPr>
          <w:rFonts w:ascii="Arial" w:hAnsi="Arial" w:cs="Arial"/>
          <w:b/>
          <w:spacing w:val="-2"/>
        </w:rPr>
        <w:t>position</w:t>
      </w:r>
      <w:r w:rsidRPr="005D3BBD">
        <w:rPr>
          <w:rFonts w:ascii="Arial" w:hAnsi="Arial" w:cs="Arial"/>
          <w:b/>
          <w:spacing w:val="-2"/>
        </w:rPr>
        <w:t>?</w:t>
      </w:r>
    </w:p>
    <w:p w14:paraId="0D13944C" w14:textId="77777777" w:rsidR="00B24935" w:rsidRPr="005D3BBD" w:rsidRDefault="00B24935" w:rsidP="00B24935">
      <w:pPr>
        <w:tabs>
          <w:tab w:val="left" w:pos="0"/>
          <w:tab w:val="left" w:pos="306"/>
          <w:tab w:val="left" w:pos="720"/>
        </w:tabs>
        <w:suppressAutoHyphens/>
        <w:spacing w:after="0" w:line="240" w:lineRule="auto"/>
        <w:rPr>
          <w:rFonts w:ascii="Arial" w:hAnsi="Arial" w:cs="Arial"/>
        </w:rPr>
      </w:pPr>
      <w:r w:rsidRPr="005D3BBD">
        <w:rPr>
          <w:rFonts w:ascii="Arial" w:hAnsi="Arial" w:cs="Arial"/>
        </w:rPr>
        <w:t xml:space="preserve">To help us target our </w:t>
      </w:r>
      <w:r w:rsidR="00CD6E0D" w:rsidRPr="005D3BBD">
        <w:rPr>
          <w:rFonts w:ascii="Arial" w:hAnsi="Arial" w:cs="Arial"/>
        </w:rPr>
        <w:t xml:space="preserve">future </w:t>
      </w:r>
      <w:r w:rsidRPr="005D3BBD">
        <w:rPr>
          <w:rFonts w:ascii="Arial" w:hAnsi="Arial" w:cs="Arial"/>
        </w:rPr>
        <w:t xml:space="preserve">recruitment activity effectively in the future, it would be helpful if you could let us know how you found out about </w:t>
      </w:r>
      <w:r w:rsidR="00CD6E0D" w:rsidRPr="005D3BBD">
        <w:rPr>
          <w:rFonts w:ascii="Arial" w:hAnsi="Arial" w:cs="Arial"/>
        </w:rPr>
        <w:t>this opportunity</w:t>
      </w:r>
      <w:r w:rsidRPr="005D3BBD">
        <w:rPr>
          <w:rFonts w:ascii="Arial" w:hAnsi="Arial" w:cs="Arial"/>
        </w:rPr>
        <w:t>. Please provide details below.</w:t>
      </w:r>
    </w:p>
    <w:p w14:paraId="432CE25A" w14:textId="77777777" w:rsidR="000F1FE2" w:rsidRPr="005D3BBD" w:rsidRDefault="000F1FE2" w:rsidP="00B24935">
      <w:pPr>
        <w:tabs>
          <w:tab w:val="left" w:pos="0"/>
          <w:tab w:val="left" w:pos="306"/>
          <w:tab w:val="left" w:pos="720"/>
        </w:tabs>
        <w:suppressAutoHyphens/>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378"/>
        <w:gridCol w:w="2602"/>
        <w:gridCol w:w="3033"/>
        <w:gridCol w:w="393"/>
      </w:tblGrid>
      <w:tr w:rsidR="000F1FE2" w:rsidRPr="005D3BBD" w14:paraId="2A811C61" w14:textId="77777777" w:rsidTr="00C51376">
        <w:tc>
          <w:tcPr>
            <w:tcW w:w="1782" w:type="dxa"/>
            <w:tcBorders>
              <w:right w:val="single" w:sz="4" w:space="0" w:color="auto"/>
            </w:tcBorders>
          </w:tcPr>
          <w:p w14:paraId="2BF4801F" w14:textId="77777777" w:rsidR="000F1FE2" w:rsidRPr="005D3BBD" w:rsidRDefault="000F1FE2" w:rsidP="00B24935">
            <w:pPr>
              <w:tabs>
                <w:tab w:val="left" w:pos="0"/>
                <w:tab w:val="left" w:pos="306"/>
                <w:tab w:val="left" w:pos="720"/>
              </w:tabs>
              <w:suppressAutoHyphens/>
              <w:rPr>
                <w:rFonts w:ascii="Arial" w:hAnsi="Arial" w:cs="Arial"/>
              </w:rPr>
            </w:pPr>
            <w:r w:rsidRPr="005D3BBD">
              <w:rPr>
                <w:rFonts w:ascii="Arial" w:hAnsi="Arial" w:cs="Arial"/>
              </w:rPr>
              <w:t>BIS Website</w:t>
            </w:r>
          </w:p>
        </w:tc>
        <w:tc>
          <w:tcPr>
            <w:tcW w:w="378" w:type="dxa"/>
            <w:tcBorders>
              <w:top w:val="single" w:sz="4" w:space="0" w:color="auto"/>
              <w:left w:val="single" w:sz="4" w:space="0" w:color="auto"/>
              <w:bottom w:val="single" w:sz="4" w:space="0" w:color="auto"/>
              <w:right w:val="single" w:sz="4" w:space="0" w:color="auto"/>
            </w:tcBorders>
          </w:tcPr>
          <w:p w14:paraId="5DE3EE8A" w14:textId="77777777" w:rsidR="000F1FE2" w:rsidRPr="005D3BBD" w:rsidRDefault="000F1FE2" w:rsidP="00B24935">
            <w:pPr>
              <w:tabs>
                <w:tab w:val="left" w:pos="0"/>
                <w:tab w:val="left" w:pos="306"/>
                <w:tab w:val="left" w:pos="720"/>
              </w:tabs>
              <w:suppressAutoHyphens/>
              <w:rPr>
                <w:rFonts w:ascii="Arial" w:hAnsi="Arial" w:cs="Arial"/>
              </w:rPr>
            </w:pPr>
          </w:p>
        </w:tc>
        <w:tc>
          <w:tcPr>
            <w:tcW w:w="2602" w:type="dxa"/>
            <w:tcBorders>
              <w:left w:val="single" w:sz="4" w:space="0" w:color="auto"/>
            </w:tcBorders>
          </w:tcPr>
          <w:p w14:paraId="0C4316B4" w14:textId="77777777" w:rsidR="000F1FE2" w:rsidRPr="005D3BBD" w:rsidRDefault="000F1FE2" w:rsidP="00B24935">
            <w:pPr>
              <w:tabs>
                <w:tab w:val="left" w:pos="0"/>
                <w:tab w:val="left" w:pos="306"/>
                <w:tab w:val="left" w:pos="720"/>
              </w:tabs>
              <w:suppressAutoHyphens/>
              <w:rPr>
                <w:rFonts w:ascii="Arial" w:hAnsi="Arial" w:cs="Arial"/>
              </w:rPr>
            </w:pPr>
          </w:p>
        </w:tc>
        <w:tc>
          <w:tcPr>
            <w:tcW w:w="3033" w:type="dxa"/>
            <w:tcBorders>
              <w:right w:val="single" w:sz="4" w:space="0" w:color="auto"/>
            </w:tcBorders>
          </w:tcPr>
          <w:p w14:paraId="04CAA075" w14:textId="77777777" w:rsidR="000F1FE2" w:rsidRPr="005D3BBD" w:rsidRDefault="000F1FE2" w:rsidP="00B24935">
            <w:pPr>
              <w:tabs>
                <w:tab w:val="left" w:pos="0"/>
                <w:tab w:val="left" w:pos="306"/>
                <w:tab w:val="left" w:pos="720"/>
              </w:tabs>
              <w:suppressAutoHyphens/>
              <w:rPr>
                <w:rFonts w:ascii="Arial" w:hAnsi="Arial" w:cs="Arial"/>
              </w:rPr>
            </w:pPr>
            <w:r w:rsidRPr="005D3BBD">
              <w:rPr>
                <w:rFonts w:ascii="Arial" w:hAnsi="Arial" w:cs="Arial"/>
              </w:rPr>
              <w:t>Email contact from HSE</w:t>
            </w:r>
          </w:p>
        </w:tc>
        <w:tc>
          <w:tcPr>
            <w:tcW w:w="393" w:type="dxa"/>
            <w:tcBorders>
              <w:top w:val="single" w:sz="4" w:space="0" w:color="auto"/>
              <w:left w:val="single" w:sz="4" w:space="0" w:color="auto"/>
              <w:bottom w:val="single" w:sz="4" w:space="0" w:color="auto"/>
              <w:right w:val="single" w:sz="4" w:space="0" w:color="auto"/>
            </w:tcBorders>
          </w:tcPr>
          <w:p w14:paraId="6C7A4A4B" w14:textId="77777777" w:rsidR="000F1FE2" w:rsidRPr="005D3BBD" w:rsidRDefault="000F1FE2" w:rsidP="00B24935">
            <w:pPr>
              <w:tabs>
                <w:tab w:val="left" w:pos="0"/>
                <w:tab w:val="left" w:pos="306"/>
                <w:tab w:val="left" w:pos="720"/>
              </w:tabs>
              <w:suppressAutoHyphens/>
              <w:rPr>
                <w:rFonts w:ascii="Arial" w:hAnsi="Arial" w:cs="Arial"/>
              </w:rPr>
            </w:pPr>
          </w:p>
        </w:tc>
      </w:tr>
      <w:tr w:rsidR="000F1FE2" w:rsidRPr="005D3BBD" w14:paraId="113549F6" w14:textId="77777777" w:rsidTr="00C51376">
        <w:tc>
          <w:tcPr>
            <w:tcW w:w="1782" w:type="dxa"/>
            <w:tcBorders>
              <w:right w:val="single" w:sz="4" w:space="0" w:color="auto"/>
            </w:tcBorders>
          </w:tcPr>
          <w:p w14:paraId="362A75E7" w14:textId="77777777" w:rsidR="000F1FE2" w:rsidRPr="005D3BBD" w:rsidRDefault="000F1FE2" w:rsidP="00B24935">
            <w:pPr>
              <w:tabs>
                <w:tab w:val="left" w:pos="0"/>
                <w:tab w:val="left" w:pos="306"/>
                <w:tab w:val="left" w:pos="720"/>
              </w:tabs>
              <w:suppressAutoHyphens/>
              <w:rPr>
                <w:rFonts w:ascii="Arial" w:hAnsi="Arial" w:cs="Arial"/>
              </w:rPr>
            </w:pPr>
            <w:r w:rsidRPr="005D3BBD">
              <w:rPr>
                <w:rFonts w:ascii="Arial" w:hAnsi="Arial" w:cs="Arial"/>
              </w:rPr>
              <w:t>HSE website</w:t>
            </w:r>
          </w:p>
        </w:tc>
        <w:tc>
          <w:tcPr>
            <w:tcW w:w="378" w:type="dxa"/>
            <w:tcBorders>
              <w:top w:val="single" w:sz="4" w:space="0" w:color="auto"/>
              <w:left w:val="single" w:sz="4" w:space="0" w:color="auto"/>
              <w:bottom w:val="single" w:sz="4" w:space="0" w:color="auto"/>
              <w:right w:val="single" w:sz="4" w:space="0" w:color="auto"/>
            </w:tcBorders>
          </w:tcPr>
          <w:p w14:paraId="15F9EF65" w14:textId="77777777" w:rsidR="000F1FE2" w:rsidRPr="005D3BBD" w:rsidRDefault="000F1FE2" w:rsidP="00B24935">
            <w:pPr>
              <w:tabs>
                <w:tab w:val="left" w:pos="0"/>
                <w:tab w:val="left" w:pos="306"/>
                <w:tab w:val="left" w:pos="720"/>
              </w:tabs>
              <w:suppressAutoHyphens/>
              <w:rPr>
                <w:rFonts w:ascii="Arial" w:hAnsi="Arial" w:cs="Arial"/>
              </w:rPr>
            </w:pPr>
          </w:p>
        </w:tc>
        <w:tc>
          <w:tcPr>
            <w:tcW w:w="2602" w:type="dxa"/>
            <w:tcBorders>
              <w:left w:val="single" w:sz="4" w:space="0" w:color="auto"/>
            </w:tcBorders>
          </w:tcPr>
          <w:p w14:paraId="3061AC51" w14:textId="77777777" w:rsidR="000F1FE2" w:rsidRPr="005D3BBD" w:rsidRDefault="000F1FE2" w:rsidP="00B24935">
            <w:pPr>
              <w:tabs>
                <w:tab w:val="left" w:pos="0"/>
                <w:tab w:val="left" w:pos="306"/>
                <w:tab w:val="left" w:pos="720"/>
              </w:tabs>
              <w:suppressAutoHyphens/>
              <w:rPr>
                <w:rFonts w:ascii="Arial" w:hAnsi="Arial" w:cs="Arial"/>
              </w:rPr>
            </w:pPr>
          </w:p>
        </w:tc>
        <w:tc>
          <w:tcPr>
            <w:tcW w:w="3033" w:type="dxa"/>
            <w:tcBorders>
              <w:right w:val="single" w:sz="4" w:space="0" w:color="auto"/>
            </w:tcBorders>
          </w:tcPr>
          <w:p w14:paraId="2E1C62DD" w14:textId="77777777" w:rsidR="000F1FE2" w:rsidRPr="005D3BBD" w:rsidRDefault="000F1FE2" w:rsidP="00B24935">
            <w:pPr>
              <w:tabs>
                <w:tab w:val="left" w:pos="0"/>
                <w:tab w:val="left" w:pos="306"/>
                <w:tab w:val="left" w:pos="720"/>
              </w:tabs>
              <w:suppressAutoHyphens/>
              <w:rPr>
                <w:rFonts w:ascii="Arial" w:hAnsi="Arial" w:cs="Arial"/>
              </w:rPr>
            </w:pPr>
            <w:r w:rsidRPr="005D3BBD">
              <w:rPr>
                <w:rFonts w:ascii="Arial" w:hAnsi="Arial" w:cs="Arial"/>
              </w:rPr>
              <w:t>Professional Society</w:t>
            </w:r>
          </w:p>
        </w:tc>
        <w:tc>
          <w:tcPr>
            <w:tcW w:w="393" w:type="dxa"/>
            <w:tcBorders>
              <w:top w:val="single" w:sz="4" w:space="0" w:color="auto"/>
              <w:left w:val="single" w:sz="4" w:space="0" w:color="auto"/>
              <w:bottom w:val="single" w:sz="4" w:space="0" w:color="auto"/>
              <w:right w:val="single" w:sz="4" w:space="0" w:color="auto"/>
            </w:tcBorders>
          </w:tcPr>
          <w:p w14:paraId="12097E0C" w14:textId="77777777" w:rsidR="000F1FE2" w:rsidRPr="005D3BBD" w:rsidRDefault="000F1FE2" w:rsidP="00B24935">
            <w:pPr>
              <w:tabs>
                <w:tab w:val="left" w:pos="0"/>
                <w:tab w:val="left" w:pos="306"/>
                <w:tab w:val="left" w:pos="720"/>
              </w:tabs>
              <w:suppressAutoHyphens/>
              <w:rPr>
                <w:rFonts w:ascii="Arial" w:hAnsi="Arial" w:cs="Arial"/>
              </w:rPr>
            </w:pPr>
          </w:p>
        </w:tc>
      </w:tr>
      <w:tr w:rsidR="000F1FE2" w:rsidRPr="005D3BBD" w14:paraId="646802A3" w14:textId="77777777" w:rsidTr="00C51376">
        <w:tc>
          <w:tcPr>
            <w:tcW w:w="1782" w:type="dxa"/>
            <w:tcBorders>
              <w:right w:val="single" w:sz="4" w:space="0" w:color="auto"/>
            </w:tcBorders>
          </w:tcPr>
          <w:p w14:paraId="44630D4D" w14:textId="77777777" w:rsidR="000F1FE2" w:rsidRPr="005D3BBD" w:rsidRDefault="000F1FE2" w:rsidP="00B24935">
            <w:pPr>
              <w:tabs>
                <w:tab w:val="left" w:pos="0"/>
                <w:tab w:val="left" w:pos="306"/>
                <w:tab w:val="left" w:pos="720"/>
              </w:tabs>
              <w:suppressAutoHyphens/>
              <w:rPr>
                <w:rFonts w:ascii="Arial" w:hAnsi="Arial" w:cs="Arial"/>
              </w:rPr>
            </w:pPr>
            <w:r w:rsidRPr="005D3BBD">
              <w:rPr>
                <w:rFonts w:ascii="Arial" w:hAnsi="Arial" w:cs="Arial"/>
              </w:rPr>
              <w:t>Other</w:t>
            </w:r>
          </w:p>
        </w:tc>
        <w:tc>
          <w:tcPr>
            <w:tcW w:w="378" w:type="dxa"/>
            <w:tcBorders>
              <w:top w:val="single" w:sz="4" w:space="0" w:color="auto"/>
              <w:left w:val="single" w:sz="4" w:space="0" w:color="auto"/>
              <w:bottom w:val="single" w:sz="4" w:space="0" w:color="auto"/>
              <w:right w:val="single" w:sz="4" w:space="0" w:color="auto"/>
            </w:tcBorders>
          </w:tcPr>
          <w:p w14:paraId="27021FE3" w14:textId="77777777" w:rsidR="000F1FE2" w:rsidRPr="005D3BBD" w:rsidRDefault="000F1FE2" w:rsidP="00B24935">
            <w:pPr>
              <w:tabs>
                <w:tab w:val="left" w:pos="0"/>
                <w:tab w:val="left" w:pos="306"/>
                <w:tab w:val="left" w:pos="720"/>
              </w:tabs>
              <w:suppressAutoHyphens/>
              <w:rPr>
                <w:rFonts w:ascii="Arial" w:hAnsi="Arial" w:cs="Arial"/>
              </w:rPr>
            </w:pPr>
          </w:p>
        </w:tc>
        <w:tc>
          <w:tcPr>
            <w:tcW w:w="2602" w:type="dxa"/>
            <w:tcBorders>
              <w:left w:val="single" w:sz="4" w:space="0" w:color="auto"/>
            </w:tcBorders>
          </w:tcPr>
          <w:p w14:paraId="178E03EF" w14:textId="77777777" w:rsidR="000F1FE2" w:rsidRPr="005D3BBD" w:rsidRDefault="000F1FE2" w:rsidP="00B24935">
            <w:pPr>
              <w:tabs>
                <w:tab w:val="left" w:pos="0"/>
                <w:tab w:val="left" w:pos="306"/>
                <w:tab w:val="left" w:pos="720"/>
              </w:tabs>
              <w:suppressAutoHyphens/>
              <w:rPr>
                <w:rFonts w:ascii="Arial" w:hAnsi="Arial" w:cs="Arial"/>
              </w:rPr>
            </w:pPr>
          </w:p>
        </w:tc>
        <w:tc>
          <w:tcPr>
            <w:tcW w:w="3033" w:type="dxa"/>
          </w:tcPr>
          <w:p w14:paraId="3E39B1B4" w14:textId="77777777" w:rsidR="000F1FE2" w:rsidRPr="005D3BBD" w:rsidRDefault="000F1FE2" w:rsidP="00B24935">
            <w:pPr>
              <w:tabs>
                <w:tab w:val="left" w:pos="0"/>
                <w:tab w:val="left" w:pos="306"/>
                <w:tab w:val="left" w:pos="720"/>
              </w:tabs>
              <w:suppressAutoHyphens/>
              <w:rPr>
                <w:rFonts w:ascii="Arial" w:hAnsi="Arial" w:cs="Arial"/>
              </w:rPr>
            </w:pPr>
          </w:p>
        </w:tc>
        <w:tc>
          <w:tcPr>
            <w:tcW w:w="393" w:type="dxa"/>
            <w:tcBorders>
              <w:top w:val="single" w:sz="4" w:space="0" w:color="auto"/>
            </w:tcBorders>
          </w:tcPr>
          <w:p w14:paraId="466323FA" w14:textId="77777777" w:rsidR="000F1FE2" w:rsidRPr="005D3BBD" w:rsidRDefault="000F1FE2" w:rsidP="00B24935">
            <w:pPr>
              <w:tabs>
                <w:tab w:val="left" w:pos="0"/>
                <w:tab w:val="left" w:pos="306"/>
                <w:tab w:val="left" w:pos="720"/>
              </w:tabs>
              <w:suppressAutoHyphens/>
              <w:rPr>
                <w:rFonts w:ascii="Arial" w:hAnsi="Arial" w:cs="Arial"/>
              </w:rPr>
            </w:pPr>
          </w:p>
        </w:tc>
      </w:tr>
    </w:tbl>
    <w:p w14:paraId="053A18BC" w14:textId="77777777" w:rsidR="000F1FE2" w:rsidRPr="005D3BBD" w:rsidRDefault="000F1FE2" w:rsidP="00B24935">
      <w:pPr>
        <w:tabs>
          <w:tab w:val="left" w:pos="0"/>
          <w:tab w:val="left" w:pos="306"/>
          <w:tab w:val="left" w:pos="720"/>
        </w:tabs>
        <w:suppressAutoHyphens/>
        <w:spacing w:after="0" w:line="240" w:lineRule="auto"/>
        <w:rPr>
          <w:rFonts w:ascii="Arial" w:hAnsi="Arial" w:cs="Arial"/>
        </w:rPr>
      </w:pPr>
    </w:p>
    <w:p w14:paraId="20D39EE5" w14:textId="77777777" w:rsidR="00B24935" w:rsidRPr="005D3BBD" w:rsidRDefault="00B24935" w:rsidP="00CD6E0D">
      <w:pPr>
        <w:tabs>
          <w:tab w:val="left" w:pos="0"/>
          <w:tab w:val="left" w:pos="306"/>
          <w:tab w:val="left" w:pos="720"/>
        </w:tabs>
        <w:suppressAutoHyphens/>
        <w:spacing w:after="0" w:line="240" w:lineRule="auto"/>
        <w:rPr>
          <w:rFonts w:ascii="Arial" w:hAnsi="Arial" w:cs="Arial"/>
        </w:rPr>
      </w:pPr>
      <w:r w:rsidRPr="005D3BBD">
        <w:rPr>
          <w:rFonts w:ascii="Arial" w:hAnsi="Arial" w:cs="Arial"/>
        </w:rPr>
        <w:t>If Other, Please State in the box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B24935" w:rsidRPr="005D3BBD" w14:paraId="6265A5BA" w14:textId="77777777" w:rsidTr="00C428A5">
        <w:tc>
          <w:tcPr>
            <w:tcW w:w="8882" w:type="dxa"/>
            <w:shd w:val="clear" w:color="auto" w:fill="auto"/>
          </w:tcPr>
          <w:p w14:paraId="71836C50" w14:textId="77777777" w:rsidR="00B24935" w:rsidRPr="005D3BBD" w:rsidRDefault="00B24935" w:rsidP="00B24935">
            <w:pPr>
              <w:spacing w:after="0" w:line="240" w:lineRule="auto"/>
              <w:rPr>
                <w:rFonts w:ascii="Arial" w:eastAsiaTheme="majorEastAsia" w:hAnsi="Arial" w:cs="Arial"/>
                <w:b/>
                <w:bCs/>
              </w:rPr>
            </w:pPr>
          </w:p>
          <w:p w14:paraId="59DF30F2" w14:textId="77777777" w:rsidR="000F1FE2" w:rsidRPr="005D3BBD" w:rsidRDefault="000F1FE2" w:rsidP="00B24935">
            <w:pPr>
              <w:spacing w:after="0" w:line="240" w:lineRule="auto"/>
              <w:rPr>
                <w:rFonts w:ascii="Arial" w:hAnsi="Arial" w:cs="Arial"/>
              </w:rPr>
            </w:pPr>
          </w:p>
        </w:tc>
      </w:tr>
    </w:tbl>
    <w:p w14:paraId="7093CD66" w14:textId="77777777" w:rsidR="00DE3D4A" w:rsidRPr="005D3BBD" w:rsidRDefault="00DE3D4A" w:rsidP="00B24935">
      <w:pPr>
        <w:pStyle w:val="Default"/>
        <w:spacing w:after="0" w:line="240" w:lineRule="auto"/>
        <w:rPr>
          <w:sz w:val="22"/>
          <w:szCs w:val="22"/>
        </w:rPr>
      </w:pPr>
    </w:p>
    <w:p w14:paraId="334EC759" w14:textId="77777777" w:rsidR="003B1F2A" w:rsidRPr="005D3BBD" w:rsidRDefault="003B1F2A" w:rsidP="001663A5">
      <w:pPr>
        <w:rPr>
          <w:rFonts w:ascii="Arial" w:hAnsi="Arial" w:cs="Arial"/>
        </w:rPr>
      </w:pPr>
    </w:p>
    <w:sectPr w:rsidR="003B1F2A" w:rsidRPr="005D3BBD" w:rsidSect="008502E6">
      <w:footerReference w:type="default" r:id="rId17"/>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96AD" w16cex:dateUtc="2020-10-08T12:46:00Z"/>
  <w16cex:commentExtensible w16cex:durableId="232B2234" w16cex:dateUtc="2020-10-09T16:53:00Z"/>
  <w16cex:commentExtensible w16cex:durableId="232B22AF" w16cex:dateUtc="2020-10-09T16:55:00Z"/>
  <w16cex:commentExtensible w16cex:durableId="232B22C0" w16cex:dateUtc="2020-10-09T16:56:00Z"/>
  <w16cex:commentExtensible w16cex:durableId="232B2329" w16cex:dateUtc="2020-10-09T16:58:00Z"/>
  <w16cex:commentExtensible w16cex:durableId="232B23DB" w16cex:dateUtc="2020-10-09T17:00:00Z"/>
  <w16cex:commentExtensible w16cex:durableId="232B3319" w16cex:dateUtc="2020-10-09T18:06:00Z"/>
  <w16cex:commentExtensible w16cex:durableId="232B33E9" w16cex:dateUtc="2020-10-09T18:09:00Z"/>
  <w16cex:commentExtensible w16cex:durableId="232B3402" w16cex:dateUtc="2020-10-09T18:09:00Z"/>
  <w16cex:commentExtensible w16cex:durableId="232B345D" w16cex:dateUtc="2020-10-09T18:11:00Z"/>
  <w16cex:commentExtensible w16cex:durableId="232B346A" w16cex:dateUtc="2020-10-09T18:11:00Z"/>
  <w16cex:commentExtensible w16cex:durableId="232B3481" w16cex:dateUtc="2020-10-09T1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A69BA" w14:textId="77777777" w:rsidR="004F3C64" w:rsidRDefault="004F3C64" w:rsidP="00B953A1">
      <w:r>
        <w:separator/>
      </w:r>
    </w:p>
  </w:endnote>
  <w:endnote w:type="continuationSeparator" w:id="0">
    <w:p w14:paraId="3682F5D1" w14:textId="77777777" w:rsidR="004F3C64" w:rsidRDefault="004F3C64" w:rsidP="00B9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558845"/>
      <w:docPartObj>
        <w:docPartGallery w:val="Page Numbers (Bottom of Page)"/>
        <w:docPartUnique/>
      </w:docPartObj>
    </w:sdtPr>
    <w:sdtEndPr>
      <w:rPr>
        <w:noProof/>
      </w:rPr>
    </w:sdtEndPr>
    <w:sdtContent>
      <w:p w14:paraId="0C8053BB" w14:textId="77777777" w:rsidR="001302A8" w:rsidRDefault="001302A8">
        <w:pPr>
          <w:pStyle w:val="Footer"/>
          <w:jc w:val="center"/>
        </w:pPr>
        <w:r>
          <w:fldChar w:fldCharType="begin"/>
        </w:r>
        <w:r>
          <w:instrText xml:space="preserve"> PAGE   \* MERGEFORMAT </w:instrText>
        </w:r>
        <w:r>
          <w:fldChar w:fldCharType="separate"/>
        </w:r>
        <w:r w:rsidR="00970875">
          <w:rPr>
            <w:noProof/>
          </w:rPr>
          <w:t>1</w:t>
        </w:r>
        <w:r>
          <w:rPr>
            <w:noProof/>
          </w:rPr>
          <w:fldChar w:fldCharType="end"/>
        </w:r>
      </w:p>
    </w:sdtContent>
  </w:sdt>
  <w:p w14:paraId="3218D818" w14:textId="77777777" w:rsidR="001302A8" w:rsidRDefault="00130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A4D5" w14:textId="77777777" w:rsidR="004F3C64" w:rsidRDefault="004F3C64" w:rsidP="00B953A1">
      <w:r>
        <w:separator/>
      </w:r>
    </w:p>
  </w:footnote>
  <w:footnote w:type="continuationSeparator" w:id="0">
    <w:p w14:paraId="4F323F52" w14:textId="77777777" w:rsidR="004F3C64" w:rsidRDefault="004F3C64" w:rsidP="00B953A1">
      <w:r>
        <w:continuationSeparator/>
      </w:r>
    </w:p>
  </w:footnote>
  <w:footnote w:id="1">
    <w:p w14:paraId="7E97906A" w14:textId="422B9E26" w:rsidR="00BB7939" w:rsidRDefault="002E0A0D">
      <w:pPr>
        <w:pStyle w:val="FootnoteText"/>
      </w:pPr>
      <w:r>
        <w:rPr>
          <w:rStyle w:val="FootnoteReference"/>
        </w:rPr>
        <w:footnoteRef/>
      </w:r>
      <w:r>
        <w:t xml:space="preserve"> </w:t>
      </w:r>
      <w:hyperlink r:id="rId1" w:history="1">
        <w:r w:rsidR="00BB7939" w:rsidRPr="00CB08FD">
          <w:rPr>
            <w:rStyle w:val="Hyperlink"/>
          </w:rPr>
          <w:t>https://www.hse.gov.uk/research/content/science-review-2020-new.pdf</w:t>
        </w:r>
      </w:hyperlink>
    </w:p>
  </w:footnote>
  <w:footnote w:id="2">
    <w:p w14:paraId="2E142DBE" w14:textId="36FD932E" w:rsidR="002E0A0D" w:rsidRDefault="002E0A0D">
      <w:pPr>
        <w:pStyle w:val="FootnoteText"/>
      </w:pPr>
      <w:r>
        <w:rPr>
          <w:rStyle w:val="FootnoteReference"/>
        </w:rPr>
        <w:footnoteRef/>
      </w:r>
      <w:r>
        <w:t xml:space="preserve"> </w:t>
      </w:r>
      <w:hyperlink r:id="rId2" w:history="1">
        <w:r w:rsidR="00BB7939" w:rsidRPr="00CB08FD">
          <w:rPr>
            <w:rStyle w:val="Hyperlink"/>
          </w:rPr>
          <w:t>https://www.hse.gov.uk/research/content/science-evidence-strategy-1620.pdf</w:t>
        </w:r>
      </w:hyperlink>
    </w:p>
    <w:p w14:paraId="77E1265A" w14:textId="77777777" w:rsidR="00BB7939" w:rsidRDefault="00BB793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6CA6926"/>
    <w:multiLevelType w:val="hybridMultilevel"/>
    <w:tmpl w:val="26E68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E0071F"/>
    <w:multiLevelType w:val="hybridMultilevel"/>
    <w:tmpl w:val="BC26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D0A5B"/>
    <w:multiLevelType w:val="hybridMultilevel"/>
    <w:tmpl w:val="D596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4057"/>
    <w:multiLevelType w:val="hybridMultilevel"/>
    <w:tmpl w:val="CC546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92D88"/>
    <w:multiLevelType w:val="hybridMultilevel"/>
    <w:tmpl w:val="D572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C00FF1"/>
    <w:multiLevelType w:val="hybridMultilevel"/>
    <w:tmpl w:val="7FD8F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5F1423"/>
    <w:multiLevelType w:val="hybridMultilevel"/>
    <w:tmpl w:val="606C6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B420F3"/>
    <w:multiLevelType w:val="hybridMultilevel"/>
    <w:tmpl w:val="8EA0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50EA6"/>
    <w:multiLevelType w:val="hybridMultilevel"/>
    <w:tmpl w:val="3C76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91435"/>
    <w:multiLevelType w:val="multilevel"/>
    <w:tmpl w:val="08090025"/>
    <w:lvl w:ilvl="0">
      <w:start w:val="1"/>
      <w:numFmt w:val="decimal"/>
      <w:pStyle w:val="Heading1"/>
      <w:lvlText w:val="%1"/>
      <w:lvlJc w:val="left"/>
      <w:pPr>
        <w:ind w:left="9221"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43C25C9"/>
    <w:multiLevelType w:val="hybridMultilevel"/>
    <w:tmpl w:val="A906B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3E2216"/>
    <w:multiLevelType w:val="hybridMultilevel"/>
    <w:tmpl w:val="FAF6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E6ABE"/>
    <w:multiLevelType w:val="hybridMultilevel"/>
    <w:tmpl w:val="8E2A4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4"/>
  </w:num>
  <w:num w:numId="5">
    <w:abstractNumId w:val="7"/>
  </w:num>
  <w:num w:numId="6">
    <w:abstractNumId w:val="13"/>
  </w:num>
  <w:num w:numId="7">
    <w:abstractNumId w:val="8"/>
  </w:num>
  <w:num w:numId="8">
    <w:abstractNumId w:val="2"/>
  </w:num>
  <w:num w:numId="9">
    <w:abstractNumId w:val="9"/>
  </w:num>
  <w:num w:numId="10">
    <w:abstractNumId w:val="10"/>
  </w:num>
  <w:num w:numId="11">
    <w:abstractNumId w:val="10"/>
  </w:num>
  <w:num w:numId="12">
    <w:abstractNumId w:val="10"/>
  </w:num>
  <w:num w:numId="13">
    <w:abstractNumId w:val="10"/>
  </w:num>
  <w:num w:numId="14">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5">
    <w:abstractNumId w:val="1"/>
  </w:num>
  <w:num w:numId="16">
    <w:abstractNumId w:val="6"/>
  </w:num>
  <w:num w:numId="17">
    <w:abstractNumId w:val="11"/>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BD5"/>
    <w:rsid w:val="00001A8A"/>
    <w:rsid w:val="00013954"/>
    <w:rsid w:val="00015417"/>
    <w:rsid w:val="00021E1E"/>
    <w:rsid w:val="00027AD4"/>
    <w:rsid w:val="00041E16"/>
    <w:rsid w:val="00042416"/>
    <w:rsid w:val="00042C5A"/>
    <w:rsid w:val="00053150"/>
    <w:rsid w:val="00056649"/>
    <w:rsid w:val="000607A3"/>
    <w:rsid w:val="00065CC9"/>
    <w:rsid w:val="000801EB"/>
    <w:rsid w:val="0008379C"/>
    <w:rsid w:val="00086142"/>
    <w:rsid w:val="000A0374"/>
    <w:rsid w:val="000A61B6"/>
    <w:rsid w:val="000B3F7B"/>
    <w:rsid w:val="000B4504"/>
    <w:rsid w:val="000C0472"/>
    <w:rsid w:val="000C152A"/>
    <w:rsid w:val="000D1478"/>
    <w:rsid w:val="000D34C2"/>
    <w:rsid w:val="000D36B0"/>
    <w:rsid w:val="000D6454"/>
    <w:rsid w:val="000E4127"/>
    <w:rsid w:val="000E4EF2"/>
    <w:rsid w:val="000E6E28"/>
    <w:rsid w:val="000E71CC"/>
    <w:rsid w:val="000E7E4A"/>
    <w:rsid w:val="000F068A"/>
    <w:rsid w:val="000F1FE2"/>
    <w:rsid w:val="000F3DDB"/>
    <w:rsid w:val="000F7C35"/>
    <w:rsid w:val="00100043"/>
    <w:rsid w:val="00103688"/>
    <w:rsid w:val="00107AD2"/>
    <w:rsid w:val="00120016"/>
    <w:rsid w:val="00124A63"/>
    <w:rsid w:val="00126EE0"/>
    <w:rsid w:val="001273D2"/>
    <w:rsid w:val="00130147"/>
    <w:rsid w:val="001302A8"/>
    <w:rsid w:val="00131736"/>
    <w:rsid w:val="0015325A"/>
    <w:rsid w:val="001550FA"/>
    <w:rsid w:val="00155A9B"/>
    <w:rsid w:val="00156658"/>
    <w:rsid w:val="00164874"/>
    <w:rsid w:val="001663A5"/>
    <w:rsid w:val="00167D6F"/>
    <w:rsid w:val="0017108A"/>
    <w:rsid w:val="00175BC9"/>
    <w:rsid w:val="00181CB0"/>
    <w:rsid w:val="00187961"/>
    <w:rsid w:val="00187B89"/>
    <w:rsid w:val="00191D92"/>
    <w:rsid w:val="001968A5"/>
    <w:rsid w:val="001A4A0D"/>
    <w:rsid w:val="001B152C"/>
    <w:rsid w:val="001C3330"/>
    <w:rsid w:val="001C6C09"/>
    <w:rsid w:val="001D1597"/>
    <w:rsid w:val="001D253D"/>
    <w:rsid w:val="001D2CDE"/>
    <w:rsid w:val="001D3757"/>
    <w:rsid w:val="001D68EF"/>
    <w:rsid w:val="001F16E1"/>
    <w:rsid w:val="001F658B"/>
    <w:rsid w:val="00201330"/>
    <w:rsid w:val="00204C54"/>
    <w:rsid w:val="00214332"/>
    <w:rsid w:val="0022045B"/>
    <w:rsid w:val="00220DF0"/>
    <w:rsid w:val="0022302D"/>
    <w:rsid w:val="002321FD"/>
    <w:rsid w:val="00232FAE"/>
    <w:rsid w:val="002448A6"/>
    <w:rsid w:val="00245FC6"/>
    <w:rsid w:val="0024636D"/>
    <w:rsid w:val="00250228"/>
    <w:rsid w:val="0025223B"/>
    <w:rsid w:val="0025514A"/>
    <w:rsid w:val="002674A9"/>
    <w:rsid w:val="002831E8"/>
    <w:rsid w:val="00283AC7"/>
    <w:rsid w:val="002854B8"/>
    <w:rsid w:val="0028583C"/>
    <w:rsid w:val="002871B4"/>
    <w:rsid w:val="00295023"/>
    <w:rsid w:val="00297892"/>
    <w:rsid w:val="002A00FB"/>
    <w:rsid w:val="002A6D2B"/>
    <w:rsid w:val="002B2B9A"/>
    <w:rsid w:val="002B5F36"/>
    <w:rsid w:val="002C2093"/>
    <w:rsid w:val="002D1075"/>
    <w:rsid w:val="002D37CE"/>
    <w:rsid w:val="002D45D7"/>
    <w:rsid w:val="002D61A7"/>
    <w:rsid w:val="002E0398"/>
    <w:rsid w:val="002E0A0D"/>
    <w:rsid w:val="002E3E02"/>
    <w:rsid w:val="002E5A0D"/>
    <w:rsid w:val="002F017D"/>
    <w:rsid w:val="002F1A71"/>
    <w:rsid w:val="002F42C9"/>
    <w:rsid w:val="00302016"/>
    <w:rsid w:val="003046A4"/>
    <w:rsid w:val="00313B16"/>
    <w:rsid w:val="00317CCE"/>
    <w:rsid w:val="0034012F"/>
    <w:rsid w:val="003435F1"/>
    <w:rsid w:val="003564A7"/>
    <w:rsid w:val="00360FCE"/>
    <w:rsid w:val="0037299E"/>
    <w:rsid w:val="003741F8"/>
    <w:rsid w:val="00381D72"/>
    <w:rsid w:val="00383BC9"/>
    <w:rsid w:val="00391B21"/>
    <w:rsid w:val="003B1F2A"/>
    <w:rsid w:val="003C11E2"/>
    <w:rsid w:val="003D2AEC"/>
    <w:rsid w:val="003D2CA0"/>
    <w:rsid w:val="003D6525"/>
    <w:rsid w:val="003E546A"/>
    <w:rsid w:val="003F281E"/>
    <w:rsid w:val="003F356C"/>
    <w:rsid w:val="003F7F04"/>
    <w:rsid w:val="004011F7"/>
    <w:rsid w:val="004029AB"/>
    <w:rsid w:val="0041257E"/>
    <w:rsid w:val="00424009"/>
    <w:rsid w:val="00426AEC"/>
    <w:rsid w:val="004332F5"/>
    <w:rsid w:val="00434FA5"/>
    <w:rsid w:val="00444ADC"/>
    <w:rsid w:val="00461159"/>
    <w:rsid w:val="004653D2"/>
    <w:rsid w:val="00477969"/>
    <w:rsid w:val="0048425C"/>
    <w:rsid w:val="00493CCD"/>
    <w:rsid w:val="004961AE"/>
    <w:rsid w:val="004A096C"/>
    <w:rsid w:val="004B2E67"/>
    <w:rsid w:val="004B6351"/>
    <w:rsid w:val="004B7D27"/>
    <w:rsid w:val="004C2397"/>
    <w:rsid w:val="004C63F7"/>
    <w:rsid w:val="004C7CCC"/>
    <w:rsid w:val="004D3BD5"/>
    <w:rsid w:val="004E1854"/>
    <w:rsid w:val="004E4AAB"/>
    <w:rsid w:val="004E4C8A"/>
    <w:rsid w:val="004E5F64"/>
    <w:rsid w:val="004F3C64"/>
    <w:rsid w:val="004F414B"/>
    <w:rsid w:val="004F7661"/>
    <w:rsid w:val="00502C67"/>
    <w:rsid w:val="00503F32"/>
    <w:rsid w:val="00506E42"/>
    <w:rsid w:val="00516BA8"/>
    <w:rsid w:val="00516F79"/>
    <w:rsid w:val="0052225E"/>
    <w:rsid w:val="00525126"/>
    <w:rsid w:val="005279A3"/>
    <w:rsid w:val="005315E1"/>
    <w:rsid w:val="00533BF1"/>
    <w:rsid w:val="005412DA"/>
    <w:rsid w:val="00541739"/>
    <w:rsid w:val="00547896"/>
    <w:rsid w:val="00551013"/>
    <w:rsid w:val="00552A33"/>
    <w:rsid w:val="00552C50"/>
    <w:rsid w:val="00552D8B"/>
    <w:rsid w:val="00552DFA"/>
    <w:rsid w:val="00560B60"/>
    <w:rsid w:val="00564B1E"/>
    <w:rsid w:val="00571A7F"/>
    <w:rsid w:val="00576343"/>
    <w:rsid w:val="005817CD"/>
    <w:rsid w:val="005930BF"/>
    <w:rsid w:val="00593EC6"/>
    <w:rsid w:val="0059499C"/>
    <w:rsid w:val="005A3F67"/>
    <w:rsid w:val="005A66DF"/>
    <w:rsid w:val="005B1A2C"/>
    <w:rsid w:val="005D2619"/>
    <w:rsid w:val="005D3BBD"/>
    <w:rsid w:val="005D4706"/>
    <w:rsid w:val="005E4DDE"/>
    <w:rsid w:val="005F00AF"/>
    <w:rsid w:val="005F3E43"/>
    <w:rsid w:val="005F582F"/>
    <w:rsid w:val="006009EB"/>
    <w:rsid w:val="0060321D"/>
    <w:rsid w:val="0060620B"/>
    <w:rsid w:val="006078CD"/>
    <w:rsid w:val="0061322C"/>
    <w:rsid w:val="00617DD5"/>
    <w:rsid w:val="00617F09"/>
    <w:rsid w:val="00630A81"/>
    <w:rsid w:val="00632CB1"/>
    <w:rsid w:val="00640AAB"/>
    <w:rsid w:val="006425F4"/>
    <w:rsid w:val="00652023"/>
    <w:rsid w:val="00663733"/>
    <w:rsid w:val="00670045"/>
    <w:rsid w:val="00683A57"/>
    <w:rsid w:val="00683B59"/>
    <w:rsid w:val="006861D6"/>
    <w:rsid w:val="00686F14"/>
    <w:rsid w:val="006877E9"/>
    <w:rsid w:val="00687D20"/>
    <w:rsid w:val="00697139"/>
    <w:rsid w:val="006A61E7"/>
    <w:rsid w:val="006B05E0"/>
    <w:rsid w:val="006B69EE"/>
    <w:rsid w:val="006C3F4B"/>
    <w:rsid w:val="006D4FBC"/>
    <w:rsid w:val="006F3F91"/>
    <w:rsid w:val="00701764"/>
    <w:rsid w:val="007027E0"/>
    <w:rsid w:val="007038E1"/>
    <w:rsid w:val="0071013C"/>
    <w:rsid w:val="00710FD7"/>
    <w:rsid w:val="007216D7"/>
    <w:rsid w:val="0073250E"/>
    <w:rsid w:val="00733EB6"/>
    <w:rsid w:val="00736A48"/>
    <w:rsid w:val="00762D3F"/>
    <w:rsid w:val="00772A5A"/>
    <w:rsid w:val="00774A9D"/>
    <w:rsid w:val="007804FC"/>
    <w:rsid w:val="007819EC"/>
    <w:rsid w:val="007847D1"/>
    <w:rsid w:val="00792B4F"/>
    <w:rsid w:val="0079353B"/>
    <w:rsid w:val="00796B29"/>
    <w:rsid w:val="0079724E"/>
    <w:rsid w:val="007A7178"/>
    <w:rsid w:val="007B2434"/>
    <w:rsid w:val="007B30F1"/>
    <w:rsid w:val="007B5828"/>
    <w:rsid w:val="007B7A1D"/>
    <w:rsid w:val="007C29A3"/>
    <w:rsid w:val="007C4818"/>
    <w:rsid w:val="007D0CDF"/>
    <w:rsid w:val="007E35FE"/>
    <w:rsid w:val="007E361B"/>
    <w:rsid w:val="007F33A2"/>
    <w:rsid w:val="007F5837"/>
    <w:rsid w:val="007F6137"/>
    <w:rsid w:val="007F6AF6"/>
    <w:rsid w:val="007F7031"/>
    <w:rsid w:val="00807700"/>
    <w:rsid w:val="00823462"/>
    <w:rsid w:val="00823587"/>
    <w:rsid w:val="00832A64"/>
    <w:rsid w:val="00836982"/>
    <w:rsid w:val="00837FC6"/>
    <w:rsid w:val="008502E6"/>
    <w:rsid w:val="00861ADB"/>
    <w:rsid w:val="008642AF"/>
    <w:rsid w:val="0088297F"/>
    <w:rsid w:val="00885350"/>
    <w:rsid w:val="00890437"/>
    <w:rsid w:val="008A0877"/>
    <w:rsid w:val="008A1DC8"/>
    <w:rsid w:val="008C2E01"/>
    <w:rsid w:val="008C420A"/>
    <w:rsid w:val="008C6207"/>
    <w:rsid w:val="008D4DD3"/>
    <w:rsid w:val="008D6770"/>
    <w:rsid w:val="008E0990"/>
    <w:rsid w:val="008E2DBD"/>
    <w:rsid w:val="008E5F88"/>
    <w:rsid w:val="008F4F33"/>
    <w:rsid w:val="0091308F"/>
    <w:rsid w:val="00921751"/>
    <w:rsid w:val="00922084"/>
    <w:rsid w:val="009262EF"/>
    <w:rsid w:val="0092670E"/>
    <w:rsid w:val="00926E6A"/>
    <w:rsid w:val="00927842"/>
    <w:rsid w:val="00934B21"/>
    <w:rsid w:val="0093619C"/>
    <w:rsid w:val="00940D49"/>
    <w:rsid w:val="009439F5"/>
    <w:rsid w:val="00952781"/>
    <w:rsid w:val="00960F24"/>
    <w:rsid w:val="00970199"/>
    <w:rsid w:val="00970875"/>
    <w:rsid w:val="00976EA9"/>
    <w:rsid w:val="0097713D"/>
    <w:rsid w:val="0098479C"/>
    <w:rsid w:val="00986413"/>
    <w:rsid w:val="0098670B"/>
    <w:rsid w:val="00990F46"/>
    <w:rsid w:val="0099194C"/>
    <w:rsid w:val="00997B7F"/>
    <w:rsid w:val="00997D25"/>
    <w:rsid w:val="009A0181"/>
    <w:rsid w:val="009A1E6D"/>
    <w:rsid w:val="009A423E"/>
    <w:rsid w:val="009A453D"/>
    <w:rsid w:val="009A51F9"/>
    <w:rsid w:val="009B1B1C"/>
    <w:rsid w:val="009B2FAB"/>
    <w:rsid w:val="009B5EC6"/>
    <w:rsid w:val="009C004D"/>
    <w:rsid w:val="009C2CDC"/>
    <w:rsid w:val="009C30E8"/>
    <w:rsid w:val="009C6C96"/>
    <w:rsid w:val="009D0C8D"/>
    <w:rsid w:val="009D1DF6"/>
    <w:rsid w:val="009D49BE"/>
    <w:rsid w:val="009D7308"/>
    <w:rsid w:val="009F45EA"/>
    <w:rsid w:val="00A05080"/>
    <w:rsid w:val="00A060F4"/>
    <w:rsid w:val="00A10970"/>
    <w:rsid w:val="00A1109B"/>
    <w:rsid w:val="00A15F78"/>
    <w:rsid w:val="00A35DC7"/>
    <w:rsid w:val="00A35F70"/>
    <w:rsid w:val="00A4496A"/>
    <w:rsid w:val="00A563FD"/>
    <w:rsid w:val="00A623D4"/>
    <w:rsid w:val="00A7423B"/>
    <w:rsid w:val="00A8429A"/>
    <w:rsid w:val="00A84D09"/>
    <w:rsid w:val="00A87920"/>
    <w:rsid w:val="00A905BA"/>
    <w:rsid w:val="00A90D2C"/>
    <w:rsid w:val="00AA58FD"/>
    <w:rsid w:val="00AA6FC2"/>
    <w:rsid w:val="00AC2067"/>
    <w:rsid w:val="00AC5365"/>
    <w:rsid w:val="00AD22D4"/>
    <w:rsid w:val="00AD31AA"/>
    <w:rsid w:val="00AD4BF4"/>
    <w:rsid w:val="00AE4457"/>
    <w:rsid w:val="00AF6AC9"/>
    <w:rsid w:val="00AF73C7"/>
    <w:rsid w:val="00B07A76"/>
    <w:rsid w:val="00B12C61"/>
    <w:rsid w:val="00B1484A"/>
    <w:rsid w:val="00B16C04"/>
    <w:rsid w:val="00B24935"/>
    <w:rsid w:val="00B26F11"/>
    <w:rsid w:val="00B30D70"/>
    <w:rsid w:val="00B328DF"/>
    <w:rsid w:val="00B32DA9"/>
    <w:rsid w:val="00B433CE"/>
    <w:rsid w:val="00B46CD6"/>
    <w:rsid w:val="00B473A7"/>
    <w:rsid w:val="00B500FE"/>
    <w:rsid w:val="00B569B9"/>
    <w:rsid w:val="00B63892"/>
    <w:rsid w:val="00B733E1"/>
    <w:rsid w:val="00B83B09"/>
    <w:rsid w:val="00B953A1"/>
    <w:rsid w:val="00B96847"/>
    <w:rsid w:val="00BA1C5A"/>
    <w:rsid w:val="00BA450A"/>
    <w:rsid w:val="00BB145A"/>
    <w:rsid w:val="00BB4580"/>
    <w:rsid w:val="00BB7939"/>
    <w:rsid w:val="00BC7E4E"/>
    <w:rsid w:val="00BE6443"/>
    <w:rsid w:val="00BF6D7B"/>
    <w:rsid w:val="00C07C65"/>
    <w:rsid w:val="00C223F0"/>
    <w:rsid w:val="00C2350F"/>
    <w:rsid w:val="00C24095"/>
    <w:rsid w:val="00C2642A"/>
    <w:rsid w:val="00C3008B"/>
    <w:rsid w:val="00C30989"/>
    <w:rsid w:val="00C33D62"/>
    <w:rsid w:val="00C34C15"/>
    <w:rsid w:val="00C41469"/>
    <w:rsid w:val="00C428A5"/>
    <w:rsid w:val="00C501EE"/>
    <w:rsid w:val="00C51376"/>
    <w:rsid w:val="00C52850"/>
    <w:rsid w:val="00C539E5"/>
    <w:rsid w:val="00C55EB7"/>
    <w:rsid w:val="00C62AE3"/>
    <w:rsid w:val="00C77D80"/>
    <w:rsid w:val="00C8344C"/>
    <w:rsid w:val="00C849BB"/>
    <w:rsid w:val="00C84AF5"/>
    <w:rsid w:val="00C86144"/>
    <w:rsid w:val="00C90991"/>
    <w:rsid w:val="00C957E7"/>
    <w:rsid w:val="00CA62CC"/>
    <w:rsid w:val="00CB21D1"/>
    <w:rsid w:val="00CB2C15"/>
    <w:rsid w:val="00CB3107"/>
    <w:rsid w:val="00CC02E0"/>
    <w:rsid w:val="00CC683C"/>
    <w:rsid w:val="00CD6E0D"/>
    <w:rsid w:val="00CD789C"/>
    <w:rsid w:val="00CE5BEB"/>
    <w:rsid w:val="00CE65CF"/>
    <w:rsid w:val="00CE7DA7"/>
    <w:rsid w:val="00D004A5"/>
    <w:rsid w:val="00D0287A"/>
    <w:rsid w:val="00D03B74"/>
    <w:rsid w:val="00D05F07"/>
    <w:rsid w:val="00D15C9A"/>
    <w:rsid w:val="00D20022"/>
    <w:rsid w:val="00D2238A"/>
    <w:rsid w:val="00D24E8A"/>
    <w:rsid w:val="00D276B4"/>
    <w:rsid w:val="00D36D6D"/>
    <w:rsid w:val="00D37F70"/>
    <w:rsid w:val="00D46E36"/>
    <w:rsid w:val="00D51721"/>
    <w:rsid w:val="00D5282B"/>
    <w:rsid w:val="00D61201"/>
    <w:rsid w:val="00D67E0C"/>
    <w:rsid w:val="00D742E4"/>
    <w:rsid w:val="00D76ED1"/>
    <w:rsid w:val="00D77BA1"/>
    <w:rsid w:val="00D93C36"/>
    <w:rsid w:val="00DA1DC6"/>
    <w:rsid w:val="00DA3E7B"/>
    <w:rsid w:val="00DB03AD"/>
    <w:rsid w:val="00DC004A"/>
    <w:rsid w:val="00DC5942"/>
    <w:rsid w:val="00DC5D5E"/>
    <w:rsid w:val="00DD4CB7"/>
    <w:rsid w:val="00DE3A94"/>
    <w:rsid w:val="00DE3D4A"/>
    <w:rsid w:val="00DE6402"/>
    <w:rsid w:val="00DE6D5C"/>
    <w:rsid w:val="00E01F3A"/>
    <w:rsid w:val="00E02520"/>
    <w:rsid w:val="00E12A76"/>
    <w:rsid w:val="00E14CD8"/>
    <w:rsid w:val="00E1796B"/>
    <w:rsid w:val="00E265B3"/>
    <w:rsid w:val="00E3068A"/>
    <w:rsid w:val="00E31AA6"/>
    <w:rsid w:val="00E33F43"/>
    <w:rsid w:val="00E40F5E"/>
    <w:rsid w:val="00E43D36"/>
    <w:rsid w:val="00E54850"/>
    <w:rsid w:val="00E76296"/>
    <w:rsid w:val="00E76519"/>
    <w:rsid w:val="00E8075F"/>
    <w:rsid w:val="00E8094D"/>
    <w:rsid w:val="00E9018B"/>
    <w:rsid w:val="00E91343"/>
    <w:rsid w:val="00EA19C9"/>
    <w:rsid w:val="00EA6073"/>
    <w:rsid w:val="00EC44A3"/>
    <w:rsid w:val="00EC50C5"/>
    <w:rsid w:val="00ED11D5"/>
    <w:rsid w:val="00ED5DCF"/>
    <w:rsid w:val="00EE5F1B"/>
    <w:rsid w:val="00EF4AC0"/>
    <w:rsid w:val="00EF6CE2"/>
    <w:rsid w:val="00EF72A1"/>
    <w:rsid w:val="00F01F8D"/>
    <w:rsid w:val="00F0369E"/>
    <w:rsid w:val="00F108F7"/>
    <w:rsid w:val="00F10FF7"/>
    <w:rsid w:val="00F16F00"/>
    <w:rsid w:val="00F24C25"/>
    <w:rsid w:val="00F465E3"/>
    <w:rsid w:val="00F47DCC"/>
    <w:rsid w:val="00F5046B"/>
    <w:rsid w:val="00F50F1A"/>
    <w:rsid w:val="00F6251B"/>
    <w:rsid w:val="00F64ADB"/>
    <w:rsid w:val="00F703A4"/>
    <w:rsid w:val="00F71196"/>
    <w:rsid w:val="00F71A27"/>
    <w:rsid w:val="00F9258D"/>
    <w:rsid w:val="00F97CC5"/>
    <w:rsid w:val="00FA03FE"/>
    <w:rsid w:val="00FA2F88"/>
    <w:rsid w:val="00FA74B9"/>
    <w:rsid w:val="00FB01EC"/>
    <w:rsid w:val="00FB1FB6"/>
    <w:rsid w:val="00FB272A"/>
    <w:rsid w:val="00FB5565"/>
    <w:rsid w:val="00FC2696"/>
    <w:rsid w:val="00FC565F"/>
    <w:rsid w:val="00FC5B44"/>
    <w:rsid w:val="00FC62EE"/>
    <w:rsid w:val="00FD3BB7"/>
    <w:rsid w:val="00FE38ED"/>
    <w:rsid w:val="00FE705A"/>
    <w:rsid w:val="00FF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0E60B7"/>
  <w15:docId w15:val="{B68A47F9-C375-4969-85C5-25262E77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34C2"/>
  </w:style>
  <w:style w:type="paragraph" w:styleId="Heading1">
    <w:name w:val="heading 1"/>
    <w:basedOn w:val="Normal"/>
    <w:next w:val="Normal"/>
    <w:link w:val="Heading1Char"/>
    <w:uiPriority w:val="9"/>
    <w:qFormat/>
    <w:rsid w:val="000D34C2"/>
    <w:pPr>
      <w:numPr>
        <w:numId w:val="3"/>
      </w:numPr>
      <w:spacing w:before="480" w:after="0"/>
      <w:ind w:left="432"/>
      <w:contextualSpacing/>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0D34C2"/>
    <w:pPr>
      <w:numPr>
        <w:ilvl w:val="1"/>
        <w:numId w:val="3"/>
      </w:numPr>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semiHidden/>
    <w:unhideWhenUsed/>
    <w:qFormat/>
    <w:rsid w:val="000D34C2"/>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D34C2"/>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D34C2"/>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D34C2"/>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D34C2"/>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D34C2"/>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D34C2"/>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299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B953A1"/>
    <w:rPr>
      <w:sz w:val="20"/>
    </w:rPr>
  </w:style>
  <w:style w:type="character" w:customStyle="1" w:styleId="FootnoteTextChar">
    <w:name w:val="Footnote Text Char"/>
    <w:basedOn w:val="DefaultParagraphFont"/>
    <w:link w:val="FootnoteText"/>
    <w:rsid w:val="00B953A1"/>
    <w:rPr>
      <w:rFonts w:ascii="Arial" w:hAnsi="Arial"/>
      <w:lang w:eastAsia="en-US"/>
    </w:rPr>
  </w:style>
  <w:style w:type="character" w:styleId="FootnoteReference">
    <w:name w:val="footnote reference"/>
    <w:rsid w:val="00B953A1"/>
    <w:rPr>
      <w:vertAlign w:val="superscript"/>
    </w:rPr>
  </w:style>
  <w:style w:type="paragraph" w:styleId="ListParagraph">
    <w:name w:val="List Paragraph"/>
    <w:basedOn w:val="Normal"/>
    <w:uiPriority w:val="34"/>
    <w:qFormat/>
    <w:rsid w:val="000D34C2"/>
    <w:pPr>
      <w:ind w:left="720"/>
      <w:contextualSpacing/>
    </w:pPr>
  </w:style>
  <w:style w:type="character" w:styleId="Hyperlink">
    <w:name w:val="Hyperlink"/>
    <w:basedOn w:val="DefaultParagraphFont"/>
    <w:uiPriority w:val="99"/>
    <w:unhideWhenUsed/>
    <w:rsid w:val="00D46E36"/>
    <w:rPr>
      <w:color w:val="0000FF" w:themeColor="hyperlink"/>
      <w:u w:val="single"/>
    </w:rPr>
  </w:style>
  <w:style w:type="character" w:customStyle="1" w:styleId="Heading1Char">
    <w:name w:val="Heading 1 Char"/>
    <w:basedOn w:val="DefaultParagraphFont"/>
    <w:link w:val="Heading1"/>
    <w:uiPriority w:val="9"/>
    <w:rsid w:val="000D34C2"/>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0D34C2"/>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semiHidden/>
    <w:rsid w:val="000D34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D34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D34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D34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D34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D34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D34C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D34C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D34C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D34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D34C2"/>
    <w:rPr>
      <w:rFonts w:asciiTheme="majorHAnsi" w:eastAsiaTheme="majorEastAsia" w:hAnsiTheme="majorHAnsi" w:cstheme="majorBidi"/>
      <w:i/>
      <w:iCs/>
      <w:spacing w:val="13"/>
      <w:sz w:val="24"/>
      <w:szCs w:val="24"/>
    </w:rPr>
  </w:style>
  <w:style w:type="character" w:styleId="Strong">
    <w:name w:val="Strong"/>
    <w:uiPriority w:val="22"/>
    <w:qFormat/>
    <w:rsid w:val="000D34C2"/>
    <w:rPr>
      <w:b/>
      <w:bCs/>
    </w:rPr>
  </w:style>
  <w:style w:type="character" w:styleId="Emphasis">
    <w:name w:val="Emphasis"/>
    <w:uiPriority w:val="20"/>
    <w:qFormat/>
    <w:rsid w:val="000D34C2"/>
    <w:rPr>
      <w:b/>
      <w:bCs/>
      <w:i/>
      <w:iCs/>
      <w:spacing w:val="10"/>
      <w:bdr w:val="none" w:sz="0" w:space="0" w:color="auto"/>
      <w:shd w:val="clear" w:color="auto" w:fill="auto"/>
    </w:rPr>
  </w:style>
  <w:style w:type="paragraph" w:styleId="NoSpacing">
    <w:name w:val="No Spacing"/>
    <w:basedOn w:val="Normal"/>
    <w:uiPriority w:val="1"/>
    <w:qFormat/>
    <w:rsid w:val="000D34C2"/>
    <w:pPr>
      <w:spacing w:after="0" w:line="240" w:lineRule="auto"/>
    </w:pPr>
  </w:style>
  <w:style w:type="paragraph" w:styleId="Quote">
    <w:name w:val="Quote"/>
    <w:basedOn w:val="Normal"/>
    <w:next w:val="Normal"/>
    <w:link w:val="QuoteChar"/>
    <w:uiPriority w:val="29"/>
    <w:qFormat/>
    <w:rsid w:val="000D34C2"/>
    <w:pPr>
      <w:spacing w:before="200" w:after="0"/>
      <w:ind w:left="360" w:right="360"/>
    </w:pPr>
    <w:rPr>
      <w:i/>
      <w:iCs/>
    </w:rPr>
  </w:style>
  <w:style w:type="character" w:customStyle="1" w:styleId="QuoteChar">
    <w:name w:val="Quote Char"/>
    <w:basedOn w:val="DefaultParagraphFont"/>
    <w:link w:val="Quote"/>
    <w:uiPriority w:val="29"/>
    <w:rsid w:val="000D34C2"/>
    <w:rPr>
      <w:i/>
      <w:iCs/>
    </w:rPr>
  </w:style>
  <w:style w:type="paragraph" w:styleId="IntenseQuote">
    <w:name w:val="Intense Quote"/>
    <w:basedOn w:val="Normal"/>
    <w:next w:val="Normal"/>
    <w:link w:val="IntenseQuoteChar"/>
    <w:uiPriority w:val="30"/>
    <w:qFormat/>
    <w:rsid w:val="000D34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D34C2"/>
    <w:rPr>
      <w:b/>
      <w:bCs/>
      <w:i/>
      <w:iCs/>
    </w:rPr>
  </w:style>
  <w:style w:type="character" w:styleId="SubtleEmphasis">
    <w:name w:val="Subtle Emphasis"/>
    <w:uiPriority w:val="19"/>
    <w:qFormat/>
    <w:rsid w:val="000D34C2"/>
    <w:rPr>
      <w:i/>
      <w:iCs/>
    </w:rPr>
  </w:style>
  <w:style w:type="character" w:styleId="IntenseEmphasis">
    <w:name w:val="Intense Emphasis"/>
    <w:uiPriority w:val="21"/>
    <w:qFormat/>
    <w:rsid w:val="000D34C2"/>
    <w:rPr>
      <w:b/>
      <w:bCs/>
    </w:rPr>
  </w:style>
  <w:style w:type="character" w:styleId="SubtleReference">
    <w:name w:val="Subtle Reference"/>
    <w:uiPriority w:val="31"/>
    <w:qFormat/>
    <w:rsid w:val="000D34C2"/>
    <w:rPr>
      <w:smallCaps/>
    </w:rPr>
  </w:style>
  <w:style w:type="character" w:styleId="IntenseReference">
    <w:name w:val="Intense Reference"/>
    <w:uiPriority w:val="32"/>
    <w:qFormat/>
    <w:rsid w:val="000D34C2"/>
    <w:rPr>
      <w:smallCaps/>
      <w:spacing w:val="5"/>
      <w:u w:val="single"/>
    </w:rPr>
  </w:style>
  <w:style w:type="character" w:styleId="BookTitle">
    <w:name w:val="Book Title"/>
    <w:uiPriority w:val="33"/>
    <w:qFormat/>
    <w:rsid w:val="000D34C2"/>
    <w:rPr>
      <w:i/>
      <w:iCs/>
      <w:smallCaps/>
      <w:spacing w:val="5"/>
    </w:rPr>
  </w:style>
  <w:style w:type="paragraph" w:styleId="TOCHeading">
    <w:name w:val="TOC Heading"/>
    <w:basedOn w:val="Heading1"/>
    <w:next w:val="Normal"/>
    <w:uiPriority w:val="39"/>
    <w:semiHidden/>
    <w:unhideWhenUsed/>
    <w:qFormat/>
    <w:rsid w:val="000D34C2"/>
    <w:pPr>
      <w:outlineLvl w:val="9"/>
    </w:pPr>
    <w:rPr>
      <w:lang w:bidi="en-US"/>
    </w:rPr>
  </w:style>
  <w:style w:type="character" w:customStyle="1" w:styleId="number">
    <w:name w:val="number"/>
    <w:basedOn w:val="DefaultParagraphFont"/>
    <w:rsid w:val="00D24E8A"/>
  </w:style>
  <w:style w:type="paragraph" w:styleId="NormalWeb">
    <w:name w:val="Normal (Web)"/>
    <w:basedOn w:val="Normal"/>
    <w:uiPriority w:val="99"/>
    <w:unhideWhenUsed/>
    <w:rsid w:val="00D24E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D24E8A"/>
    <w:pPr>
      <w:tabs>
        <w:tab w:val="center" w:pos="4513"/>
        <w:tab w:val="right" w:pos="9026"/>
      </w:tabs>
      <w:spacing w:after="0" w:line="240" w:lineRule="auto"/>
    </w:pPr>
  </w:style>
  <w:style w:type="character" w:customStyle="1" w:styleId="HeaderChar">
    <w:name w:val="Header Char"/>
    <w:basedOn w:val="DefaultParagraphFont"/>
    <w:link w:val="Header"/>
    <w:rsid w:val="00D24E8A"/>
  </w:style>
  <w:style w:type="paragraph" w:styleId="Footer">
    <w:name w:val="footer"/>
    <w:basedOn w:val="Normal"/>
    <w:link w:val="FooterChar"/>
    <w:uiPriority w:val="99"/>
    <w:rsid w:val="00D2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E8A"/>
  </w:style>
  <w:style w:type="paragraph" w:styleId="TOC1">
    <w:name w:val="toc 1"/>
    <w:basedOn w:val="Normal"/>
    <w:next w:val="Normal"/>
    <w:autoRedefine/>
    <w:uiPriority w:val="39"/>
    <w:rsid w:val="00AD31AA"/>
    <w:pPr>
      <w:spacing w:after="100"/>
    </w:pPr>
  </w:style>
  <w:style w:type="paragraph" w:styleId="TOC2">
    <w:name w:val="toc 2"/>
    <w:basedOn w:val="Normal"/>
    <w:next w:val="Normal"/>
    <w:autoRedefine/>
    <w:uiPriority w:val="39"/>
    <w:rsid w:val="00AD31AA"/>
    <w:pPr>
      <w:spacing w:after="100"/>
      <w:ind w:left="220"/>
    </w:pPr>
  </w:style>
  <w:style w:type="paragraph" w:styleId="BalloonText">
    <w:name w:val="Balloon Text"/>
    <w:basedOn w:val="Normal"/>
    <w:link w:val="BalloonTextChar"/>
    <w:rsid w:val="00AD3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D31AA"/>
    <w:rPr>
      <w:rFonts w:ascii="Tahoma" w:hAnsi="Tahoma" w:cs="Tahoma"/>
      <w:sz w:val="16"/>
      <w:szCs w:val="16"/>
    </w:rPr>
  </w:style>
  <w:style w:type="character" w:styleId="CommentReference">
    <w:name w:val="annotation reference"/>
    <w:basedOn w:val="DefaultParagraphFont"/>
    <w:rsid w:val="00762D3F"/>
    <w:rPr>
      <w:sz w:val="16"/>
      <w:szCs w:val="16"/>
    </w:rPr>
  </w:style>
  <w:style w:type="paragraph" w:styleId="CommentText">
    <w:name w:val="annotation text"/>
    <w:basedOn w:val="Normal"/>
    <w:link w:val="CommentTextChar"/>
    <w:rsid w:val="00762D3F"/>
    <w:pPr>
      <w:spacing w:line="240" w:lineRule="auto"/>
    </w:pPr>
    <w:rPr>
      <w:sz w:val="20"/>
      <w:szCs w:val="20"/>
    </w:rPr>
  </w:style>
  <w:style w:type="character" w:customStyle="1" w:styleId="CommentTextChar">
    <w:name w:val="Comment Text Char"/>
    <w:basedOn w:val="DefaultParagraphFont"/>
    <w:link w:val="CommentText"/>
    <w:rsid w:val="00762D3F"/>
    <w:rPr>
      <w:sz w:val="20"/>
      <w:szCs w:val="20"/>
    </w:rPr>
  </w:style>
  <w:style w:type="paragraph" w:styleId="CommentSubject">
    <w:name w:val="annotation subject"/>
    <w:basedOn w:val="CommentText"/>
    <w:next w:val="CommentText"/>
    <w:link w:val="CommentSubjectChar"/>
    <w:rsid w:val="00762D3F"/>
    <w:rPr>
      <w:b/>
      <w:bCs/>
    </w:rPr>
  </w:style>
  <w:style w:type="character" w:customStyle="1" w:styleId="CommentSubjectChar">
    <w:name w:val="Comment Subject Char"/>
    <w:basedOn w:val="CommentTextChar"/>
    <w:link w:val="CommentSubject"/>
    <w:rsid w:val="00762D3F"/>
    <w:rPr>
      <w:b/>
      <w:bCs/>
      <w:sz w:val="20"/>
      <w:szCs w:val="20"/>
    </w:rPr>
  </w:style>
  <w:style w:type="paragraph" w:styleId="EndnoteText">
    <w:name w:val="endnote text"/>
    <w:basedOn w:val="Normal"/>
    <w:link w:val="EndnoteTextChar"/>
    <w:rsid w:val="00762D3F"/>
    <w:pPr>
      <w:spacing w:after="0" w:line="240" w:lineRule="auto"/>
    </w:pPr>
    <w:rPr>
      <w:sz w:val="20"/>
      <w:szCs w:val="20"/>
    </w:rPr>
  </w:style>
  <w:style w:type="character" w:customStyle="1" w:styleId="EndnoteTextChar">
    <w:name w:val="Endnote Text Char"/>
    <w:basedOn w:val="DefaultParagraphFont"/>
    <w:link w:val="EndnoteText"/>
    <w:rsid w:val="00762D3F"/>
    <w:rPr>
      <w:sz w:val="20"/>
      <w:szCs w:val="20"/>
    </w:rPr>
  </w:style>
  <w:style w:type="character" w:styleId="EndnoteReference">
    <w:name w:val="endnote reference"/>
    <w:basedOn w:val="DefaultParagraphFont"/>
    <w:rsid w:val="00762D3F"/>
    <w:rPr>
      <w:vertAlign w:val="superscript"/>
    </w:rPr>
  </w:style>
  <w:style w:type="paragraph" w:styleId="BodyText">
    <w:name w:val="Body Text"/>
    <w:basedOn w:val="Normal"/>
    <w:link w:val="BodyTextChar"/>
    <w:rsid w:val="00B24935"/>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B24935"/>
    <w:rPr>
      <w:rFonts w:ascii="Times New Roman" w:eastAsia="Times New Roman" w:hAnsi="Times New Roman" w:cs="Times New Roman"/>
      <w:sz w:val="24"/>
      <w:szCs w:val="20"/>
      <w:lang w:eastAsia="en-US"/>
    </w:rPr>
  </w:style>
  <w:style w:type="table" w:styleId="TableGrid">
    <w:name w:val="Table Grid"/>
    <w:basedOn w:val="TableNormal"/>
    <w:rsid w:val="000F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ne23">
    <w:name w:val="Pane 2&amp;3"/>
    <w:basedOn w:val="Normal"/>
    <w:rsid w:val="00F71196"/>
    <w:pPr>
      <w:framePr w:hSpace="57" w:wrap="around" w:hAnchor="margin" w:x="1" w:y="1"/>
      <w:spacing w:after="0" w:line="240" w:lineRule="auto"/>
    </w:pPr>
    <w:rPr>
      <w:rFonts w:ascii="Arial" w:eastAsia="Times New Roman" w:hAnsi="Arial" w:cs="Times New Roman"/>
      <w:sz w:val="16"/>
      <w:szCs w:val="20"/>
      <w:lang w:eastAsia="en-US"/>
    </w:rPr>
  </w:style>
  <w:style w:type="character" w:styleId="FollowedHyperlink">
    <w:name w:val="FollowedHyperlink"/>
    <w:basedOn w:val="DefaultParagraphFont"/>
    <w:semiHidden/>
    <w:unhideWhenUsed/>
    <w:rsid w:val="0025514A"/>
    <w:rPr>
      <w:color w:val="800080" w:themeColor="followedHyperlink"/>
      <w:u w:val="single"/>
    </w:rPr>
  </w:style>
  <w:style w:type="character" w:styleId="UnresolvedMention">
    <w:name w:val="Unresolved Mention"/>
    <w:basedOn w:val="DefaultParagraphFont"/>
    <w:uiPriority w:val="99"/>
    <w:semiHidden/>
    <w:unhideWhenUsed/>
    <w:rsid w:val="0008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2377">
      <w:bodyDiv w:val="1"/>
      <w:marLeft w:val="0"/>
      <w:marRight w:val="0"/>
      <w:marTop w:val="0"/>
      <w:marBottom w:val="0"/>
      <w:divBdr>
        <w:top w:val="none" w:sz="0" w:space="0" w:color="auto"/>
        <w:left w:val="none" w:sz="0" w:space="0" w:color="auto"/>
        <w:bottom w:val="none" w:sz="0" w:space="0" w:color="auto"/>
        <w:right w:val="none" w:sz="0" w:space="0" w:color="auto"/>
      </w:divBdr>
    </w:div>
    <w:div w:id="259219746">
      <w:bodyDiv w:val="1"/>
      <w:marLeft w:val="0"/>
      <w:marRight w:val="0"/>
      <w:marTop w:val="0"/>
      <w:marBottom w:val="0"/>
      <w:divBdr>
        <w:top w:val="none" w:sz="0" w:space="0" w:color="auto"/>
        <w:left w:val="none" w:sz="0" w:space="0" w:color="auto"/>
        <w:bottom w:val="none" w:sz="0" w:space="0" w:color="auto"/>
        <w:right w:val="none" w:sz="0" w:space="0" w:color="auto"/>
      </w:divBdr>
    </w:div>
    <w:div w:id="484012883">
      <w:bodyDiv w:val="1"/>
      <w:marLeft w:val="0"/>
      <w:marRight w:val="0"/>
      <w:marTop w:val="0"/>
      <w:marBottom w:val="0"/>
      <w:divBdr>
        <w:top w:val="none" w:sz="0" w:space="0" w:color="auto"/>
        <w:left w:val="none" w:sz="0" w:space="0" w:color="auto"/>
        <w:bottom w:val="none" w:sz="0" w:space="0" w:color="auto"/>
        <w:right w:val="none" w:sz="0" w:space="0" w:color="auto"/>
      </w:divBdr>
    </w:div>
    <w:div w:id="560408026">
      <w:bodyDiv w:val="1"/>
      <w:marLeft w:val="0"/>
      <w:marRight w:val="0"/>
      <w:marTop w:val="0"/>
      <w:marBottom w:val="0"/>
      <w:divBdr>
        <w:top w:val="none" w:sz="0" w:space="0" w:color="auto"/>
        <w:left w:val="none" w:sz="0" w:space="0" w:color="auto"/>
        <w:bottom w:val="none" w:sz="0" w:space="0" w:color="auto"/>
        <w:right w:val="none" w:sz="0" w:space="0" w:color="auto"/>
      </w:divBdr>
    </w:div>
    <w:div w:id="679435123">
      <w:bodyDiv w:val="1"/>
      <w:marLeft w:val="0"/>
      <w:marRight w:val="0"/>
      <w:marTop w:val="0"/>
      <w:marBottom w:val="0"/>
      <w:divBdr>
        <w:top w:val="none" w:sz="0" w:space="0" w:color="auto"/>
        <w:left w:val="none" w:sz="0" w:space="0" w:color="auto"/>
        <w:bottom w:val="none" w:sz="0" w:space="0" w:color="auto"/>
        <w:right w:val="none" w:sz="0" w:space="0" w:color="auto"/>
      </w:divBdr>
    </w:div>
    <w:div w:id="753862650">
      <w:bodyDiv w:val="1"/>
      <w:marLeft w:val="0"/>
      <w:marRight w:val="0"/>
      <w:marTop w:val="0"/>
      <w:marBottom w:val="0"/>
      <w:divBdr>
        <w:top w:val="none" w:sz="0" w:space="0" w:color="auto"/>
        <w:left w:val="none" w:sz="0" w:space="0" w:color="auto"/>
        <w:bottom w:val="none" w:sz="0" w:space="0" w:color="auto"/>
        <w:right w:val="none" w:sz="0" w:space="0" w:color="auto"/>
      </w:divBdr>
    </w:div>
    <w:div w:id="974336964">
      <w:bodyDiv w:val="1"/>
      <w:marLeft w:val="0"/>
      <w:marRight w:val="0"/>
      <w:marTop w:val="0"/>
      <w:marBottom w:val="0"/>
      <w:divBdr>
        <w:top w:val="none" w:sz="0" w:space="0" w:color="auto"/>
        <w:left w:val="none" w:sz="0" w:space="0" w:color="auto"/>
        <w:bottom w:val="none" w:sz="0" w:space="0" w:color="auto"/>
        <w:right w:val="none" w:sz="0" w:space="0" w:color="auto"/>
      </w:divBdr>
    </w:div>
    <w:div w:id="1414932798">
      <w:bodyDiv w:val="1"/>
      <w:marLeft w:val="0"/>
      <w:marRight w:val="0"/>
      <w:marTop w:val="0"/>
      <w:marBottom w:val="0"/>
      <w:divBdr>
        <w:top w:val="none" w:sz="0" w:space="0" w:color="auto"/>
        <w:left w:val="none" w:sz="0" w:space="0" w:color="auto"/>
        <w:bottom w:val="none" w:sz="0" w:space="0" w:color="auto"/>
        <w:right w:val="none" w:sz="0" w:space="0" w:color="auto"/>
      </w:divBdr>
    </w:div>
    <w:div w:id="1778325491">
      <w:bodyDiv w:val="1"/>
      <w:marLeft w:val="0"/>
      <w:marRight w:val="0"/>
      <w:marTop w:val="0"/>
      <w:marBottom w:val="0"/>
      <w:divBdr>
        <w:top w:val="none" w:sz="0" w:space="0" w:color="auto"/>
        <w:left w:val="none" w:sz="0" w:space="0" w:color="auto"/>
        <w:bottom w:val="none" w:sz="0" w:space="0" w:color="auto"/>
        <w:right w:val="none" w:sz="0" w:space="0" w:color="auto"/>
      </w:divBdr>
    </w:div>
    <w:div w:id="1837530927">
      <w:bodyDiv w:val="1"/>
      <w:marLeft w:val="0"/>
      <w:marRight w:val="0"/>
      <w:marTop w:val="0"/>
      <w:marBottom w:val="0"/>
      <w:divBdr>
        <w:top w:val="none" w:sz="0" w:space="0" w:color="auto"/>
        <w:left w:val="none" w:sz="0" w:space="0" w:color="auto"/>
        <w:bottom w:val="none" w:sz="0" w:space="0" w:color="auto"/>
        <w:right w:val="none" w:sz="0" w:space="0" w:color="auto"/>
      </w:divBdr>
    </w:div>
    <w:div w:id="1882353709">
      <w:bodyDiv w:val="1"/>
      <w:marLeft w:val="0"/>
      <w:marRight w:val="0"/>
      <w:marTop w:val="0"/>
      <w:marBottom w:val="0"/>
      <w:divBdr>
        <w:top w:val="none" w:sz="0" w:space="0" w:color="auto"/>
        <w:left w:val="none" w:sz="0" w:space="0" w:color="auto"/>
        <w:bottom w:val="none" w:sz="0" w:space="0" w:color="auto"/>
        <w:right w:val="none" w:sz="0" w:space="0" w:color="auto"/>
      </w:divBdr>
      <w:divsChild>
        <w:div w:id="757411469">
          <w:marLeft w:val="0"/>
          <w:marRight w:val="0"/>
          <w:marTop w:val="0"/>
          <w:marBottom w:val="0"/>
          <w:divBdr>
            <w:top w:val="none" w:sz="0" w:space="0" w:color="auto"/>
            <w:left w:val="none" w:sz="0" w:space="0" w:color="auto"/>
            <w:bottom w:val="none" w:sz="0" w:space="0" w:color="auto"/>
            <w:right w:val="none" w:sz="0" w:space="0" w:color="auto"/>
          </w:divBdr>
          <w:divsChild>
            <w:div w:id="1412392645">
              <w:marLeft w:val="0"/>
              <w:marRight w:val="0"/>
              <w:marTop w:val="0"/>
              <w:marBottom w:val="0"/>
              <w:divBdr>
                <w:top w:val="none" w:sz="0" w:space="0" w:color="auto"/>
                <w:left w:val="none" w:sz="0" w:space="0" w:color="auto"/>
                <w:bottom w:val="none" w:sz="0" w:space="0" w:color="auto"/>
                <w:right w:val="none" w:sz="0" w:space="0" w:color="auto"/>
              </w:divBdr>
              <w:divsChild>
                <w:div w:id="819082376">
                  <w:marLeft w:val="0"/>
                  <w:marRight w:val="0"/>
                  <w:marTop w:val="0"/>
                  <w:marBottom w:val="0"/>
                  <w:divBdr>
                    <w:top w:val="none" w:sz="0" w:space="0" w:color="auto"/>
                    <w:left w:val="none" w:sz="0" w:space="0" w:color="auto"/>
                    <w:bottom w:val="none" w:sz="0" w:space="0" w:color="auto"/>
                    <w:right w:val="none" w:sz="0" w:space="0" w:color="auto"/>
                  </w:divBdr>
                  <w:divsChild>
                    <w:div w:id="141511526">
                      <w:marLeft w:val="0"/>
                      <w:marRight w:val="0"/>
                      <w:marTop w:val="0"/>
                      <w:marBottom w:val="0"/>
                      <w:divBdr>
                        <w:top w:val="none" w:sz="0" w:space="0" w:color="auto"/>
                        <w:left w:val="none" w:sz="0" w:space="0" w:color="auto"/>
                        <w:bottom w:val="none" w:sz="0" w:space="0" w:color="auto"/>
                        <w:right w:val="none" w:sz="0" w:space="0" w:color="auto"/>
                      </w:divBdr>
                      <w:divsChild>
                        <w:div w:id="13561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Curran@hs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ublicappointments.cabinetoffice.gov.uk/about-appoint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gov.uk/government/publications/scientific-advisory-committees-code-of-practice"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da.Heritage@hse.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se.gov.uk/research/content/science-evidence-strategy-1620.pdf" TargetMode="External"/><Relationship Id="rId1" Type="http://schemas.openxmlformats.org/officeDocument/2006/relationships/hyperlink" Target="https://www.hse.gov.uk/research/content/science-review-2020-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782F3FC72FF4E8B2BE2BAC4061821" ma:contentTypeVersion="10" ma:contentTypeDescription="Create a new document." ma:contentTypeScope="" ma:versionID="e5ee67ed3af8d88440231b718a7e40e4">
  <xsd:schema xmlns:xsd="http://www.w3.org/2001/XMLSchema" xmlns:xs="http://www.w3.org/2001/XMLSchema" xmlns:p="http://schemas.microsoft.com/office/2006/metadata/properties" xmlns:ns3="a6ba7796-9645-4e9f-b955-ec33f30b9210" xmlns:ns4="cd4c741f-607f-426b-8490-fbb86d6c271d" targetNamespace="http://schemas.microsoft.com/office/2006/metadata/properties" ma:root="true" ma:fieldsID="aa82d4fc0e94c9f81c7778c63a9d8b74" ns3:_="" ns4:_="">
    <xsd:import namespace="a6ba7796-9645-4e9f-b955-ec33f30b9210"/>
    <xsd:import namespace="cd4c741f-607f-426b-8490-fbb86d6c27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a7796-9645-4e9f-b955-ec33f30b92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c741f-607f-426b-8490-fbb86d6c27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E9BC-707C-46FF-BE19-BF78415C7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a7796-9645-4e9f-b955-ec33f30b9210"/>
    <ds:schemaRef ds:uri="cd4c741f-607f-426b-8490-fbb86d6c2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4A77E-F913-46EE-972A-5C6401B9C6CD}">
  <ds:schemaRefs>
    <ds:schemaRef ds:uri="http://schemas.microsoft.com/sharepoint/v3/contenttype/forms"/>
  </ds:schemaRefs>
</ds:datastoreItem>
</file>

<file path=customXml/itemProps3.xml><?xml version="1.0" encoding="utf-8"?>
<ds:datastoreItem xmlns:ds="http://schemas.openxmlformats.org/officeDocument/2006/customXml" ds:itemID="{DCB3F047-AE75-44E7-B68B-56D085F021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3C217-D38C-4072-9507-899F7CDD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Lee Kenny</dc:creator>
  <cp:lastModifiedBy>Linda Heritage (HSE)</cp:lastModifiedBy>
  <cp:revision>3</cp:revision>
  <cp:lastPrinted>2015-11-06T08:40:00Z</cp:lastPrinted>
  <dcterms:created xsi:type="dcterms:W3CDTF">2020-11-11T15:03:00Z</dcterms:created>
  <dcterms:modified xsi:type="dcterms:W3CDTF">2020-11-11T15:05:00Z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0x0101009C9782F3FC72FF4E8B2BE2BAC4061821</vt:lpwstr>
  </property>
</Properties>
</file>